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A1" w:rsidRPr="006208A1" w:rsidRDefault="006208A1" w:rsidP="006208A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6208A1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6208A1" w:rsidRPr="006208A1" w:rsidRDefault="006208A1" w:rsidP="006208A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6208A1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6208A1" w:rsidRPr="006208A1" w:rsidRDefault="006208A1" w:rsidP="006208A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6208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A022C20" wp14:editId="7063AE80">
            <wp:simplePos x="0" y="0"/>
            <wp:positionH relativeFrom="column">
              <wp:posOffset>3735705</wp:posOffset>
            </wp:positionH>
            <wp:positionV relativeFrom="paragraph">
              <wp:posOffset>58420</wp:posOffset>
            </wp:positionV>
            <wp:extent cx="1551940" cy="1475740"/>
            <wp:effectExtent l="0" t="0" r="0" b="0"/>
            <wp:wrapNone/>
            <wp:docPr id="2" name="Рисунок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8A1" w:rsidRPr="006208A1" w:rsidRDefault="006208A1" w:rsidP="006208A1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6208A1" w:rsidRPr="006208A1" w:rsidRDefault="006208A1" w:rsidP="006208A1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10559" w:type="dxa"/>
        <w:tblLook w:val="04A0" w:firstRow="1" w:lastRow="0" w:firstColumn="1" w:lastColumn="0" w:noHBand="0" w:noVBand="1"/>
      </w:tblPr>
      <w:tblGrid>
        <w:gridCol w:w="5244"/>
        <w:gridCol w:w="5315"/>
      </w:tblGrid>
      <w:tr w:rsidR="006208A1" w:rsidRPr="006208A1" w:rsidTr="006208A1">
        <w:trPr>
          <w:trHeight w:val="892"/>
        </w:trPr>
        <w:tc>
          <w:tcPr>
            <w:tcW w:w="5244" w:type="dxa"/>
            <w:hideMark/>
          </w:tcPr>
          <w:p w:rsidR="006208A1" w:rsidRPr="006208A1" w:rsidRDefault="006208A1" w:rsidP="006208A1">
            <w:pPr>
              <w:shd w:val="clear" w:color="auto" w:fill="FFFFFF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ПРИНЯТО</w:t>
            </w:r>
          </w:p>
          <w:p w:rsidR="006208A1" w:rsidRPr="006208A1" w:rsidRDefault="006208A1" w:rsidP="006208A1">
            <w:pPr>
              <w:shd w:val="clear" w:color="auto" w:fill="FFFFFF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>на педагогическом совете школы</w:t>
            </w:r>
          </w:p>
          <w:p w:rsidR="006208A1" w:rsidRPr="006208A1" w:rsidRDefault="006208A1" w:rsidP="006208A1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</w:t>
            </w: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5315" w:type="dxa"/>
            <w:hideMark/>
          </w:tcPr>
          <w:p w:rsidR="006208A1" w:rsidRPr="006208A1" w:rsidRDefault="006208A1" w:rsidP="006208A1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</w:t>
            </w:r>
          </w:p>
          <w:p w:rsidR="006208A1" w:rsidRPr="006208A1" w:rsidRDefault="006208A1" w:rsidP="006208A1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МОУ «СОШ №3»</w:t>
            </w:r>
          </w:p>
          <w:p w:rsidR="006208A1" w:rsidRPr="006208A1" w:rsidRDefault="006208A1" w:rsidP="006208A1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 Н.В. Мочалова</w:t>
            </w:r>
          </w:p>
          <w:p w:rsidR="006208A1" w:rsidRPr="006208A1" w:rsidRDefault="006208A1" w:rsidP="006208A1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8A1"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6208A1" w:rsidRPr="006208A1" w:rsidRDefault="006208A1" w:rsidP="006208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08A1" w:rsidRPr="006208A1" w:rsidRDefault="001706BF" w:rsidP="006208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Надпись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8BC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">
                <v:stroke joinstyle="round"/>
                <o:lock v:ext="edit" selection="t"/>
              </v:shape>
            </w:pict>
          </mc:Fallback>
        </mc:AlternateContent>
      </w:r>
    </w:p>
    <w:p w:rsidR="006208A1" w:rsidRPr="006208A1" w:rsidRDefault="006208A1" w:rsidP="006208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4D9D" w:rsidRDefault="00624D9D" w:rsidP="00F34C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4D9D" w:rsidRDefault="00624D9D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4D9D" w:rsidRPr="00A71DD1" w:rsidRDefault="00624D9D" w:rsidP="006208A1">
      <w:pPr>
        <w:tabs>
          <w:tab w:val="left" w:pos="9288"/>
        </w:tabs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DD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24D9D" w:rsidRDefault="006208A1" w:rsidP="006208A1">
      <w:pPr>
        <w:tabs>
          <w:tab w:val="left" w:pos="1005"/>
        </w:tabs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Факультативного курса</w:t>
      </w:r>
    </w:p>
    <w:p w:rsidR="00624D9D" w:rsidRPr="00624D9D" w:rsidRDefault="006208A1" w:rsidP="006208A1">
      <w:pPr>
        <w:tabs>
          <w:tab w:val="left" w:pos="1005"/>
        </w:tabs>
        <w:spacing w:after="0"/>
        <w:ind w:left="567" w:firstLine="85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624D9D" w:rsidRPr="00624D9D">
        <w:rPr>
          <w:rFonts w:ascii="Times New Roman" w:hAnsi="Times New Roman" w:cs="Times New Roman"/>
          <w:b/>
          <w:sz w:val="36"/>
          <w:szCs w:val="36"/>
        </w:rPr>
        <w:t>Финансовая грамотность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Pr="006208A1" w:rsidRDefault="006208A1" w:rsidP="006208A1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208A1">
        <w:rPr>
          <w:rFonts w:ascii="Times New Roman" w:eastAsia="Times New Roman" w:hAnsi="Times New Roman" w:cs="Times New Roman"/>
          <w:b/>
          <w:sz w:val="26"/>
          <w:szCs w:val="26"/>
        </w:rPr>
        <w:t xml:space="preserve">Класс: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7</w:t>
      </w:r>
    </w:p>
    <w:p w:rsidR="006208A1" w:rsidRPr="006208A1" w:rsidRDefault="006208A1" w:rsidP="006208A1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208A1" w:rsidRPr="006208A1" w:rsidRDefault="006208A1" w:rsidP="006208A1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208A1">
        <w:rPr>
          <w:rFonts w:ascii="Times New Roman" w:eastAsia="Times New Roman" w:hAnsi="Times New Roman" w:cs="Times New Roman"/>
          <w:b/>
          <w:sz w:val="26"/>
          <w:szCs w:val="26"/>
        </w:rPr>
        <w:t xml:space="preserve">Количество часов: 34               </w:t>
      </w: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08A1" w:rsidRDefault="006208A1" w:rsidP="00624D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4D9D" w:rsidRPr="009B6765" w:rsidRDefault="00624D9D" w:rsidP="00624D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A71DD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A71DD1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на основе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Авторской программы</w:t>
      </w: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по финансовой грамотности, 5—7 классы, авторы программы: Е. А. Вигдорчик, И. В. Липсиц, Ю. Н. Ко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рлюгова. А. Половникова М.: ВАКО - 2018</w:t>
      </w: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624D9D" w:rsidRDefault="00624D9D" w:rsidP="00624D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4D9D" w:rsidRPr="00624D9D" w:rsidRDefault="00624D9D" w:rsidP="006208A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624D9D" w:rsidRDefault="00624D9D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6208A1" w:rsidRDefault="006208A1" w:rsidP="001C3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9B6765" w:rsidRPr="009B6765" w:rsidRDefault="009B6765" w:rsidP="001C35A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Пояснительная записка</w:t>
      </w:r>
    </w:p>
    <w:p w:rsidR="009B6765" w:rsidRPr="009B6765" w:rsidRDefault="001C35A7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</w:t>
      </w:r>
      <w:r w:rsidR="009B6765"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Рабочая программа курса «Финансовая грамотность»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 </w:t>
      </w:r>
      <w:r w:rsidR="006208A1">
        <w:rPr>
          <w:rFonts w:ascii="Times New Roman" w:eastAsia="Times New Roman" w:hAnsi="Times New Roman" w:cs="Times New Roman"/>
          <w:color w:val="181818"/>
          <w:sz w:val="24"/>
          <w:szCs w:val="24"/>
        </w:rPr>
        <w:t>П</w:t>
      </w:r>
      <w:r w:rsidR="009B6765"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рограмма</w:t>
      </w:r>
      <w:r w:rsidR="006208A1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9B6765"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«Финансовая грамотност</w:t>
      </w:r>
      <w:r w:rsidR="006208A1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ь» является факультативным </w:t>
      </w:r>
      <w:r w:rsidR="009B6765"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курсом, реализующим интересы обучающихся 7 классов в сфере эконо</w:t>
      </w:r>
      <w:r w:rsid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мики семьи. Курс рассчитан на 34 часа</w:t>
      </w:r>
      <w:r w:rsidR="006208A1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(в части УП, формируемой участниками образовательного процесса)</w:t>
      </w:r>
      <w:r w:rsidR="009B6765"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Цели изучения курса «Финансовая грамотность»: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Планируемые результаты освоения учебного предмета (курса)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Планируемые результаты обучения Личностные результаты (личностные характеристики и установки) изучения курса «Финансовая грамотность»: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осознание себя как члена семьи, общества и государства, понимание экономических проблем семьи и участие в их обсуждении, понимание финансовых связей семьи и государства;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 • проявление самостоятельности и личной ответственности за своё финансовое поведение, планирование собственного бюджета, предложение вариантов собственного заработка;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умение сотрудничать со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понимание необходимости собственной финансовой грамотности и мотивации к её развитию.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Метапредметные результаты изучения курса «Финансовая грамотность»: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Познавательные</w:t>
      </w: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 • 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 опросов и интервью;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умение представлять результаты анализа простой финансовой и статистической информации в зависимости от поставленных задач в виде таблицы, схемы, графика, диаграммы, в том числе диаграммы связей;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выполнение логических действий сравнения преимуществ и недостатков разных видов денег, доходов и расходов, возможностей работы по найму и ведения собственного бизнеса, анализ информации о средней заработной плате в регионе проживания, об основных статьях расходов россиян, о ценах на товары и услуги, об уровне безработицы, о социальных выплатах, о банковских услугах для частных лиц, о валютных курсах;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установление причинно-следственных связей между уплатой налогов и созданием общественных благ обществом, между финансовым поведением человека и его благосостоянием;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построение рассуждений-обоснований (от исходных посылок к суждению и умозаключению);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• умение производить расчёты на условных примерах, в том числе с использованием интернет-калькуляторов, рассчитывать доходы и расходы семьи, величину подоходного налога и НДС, проценты по депозитам и кредитам, проводить расчёты с валютными курсами;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владение базовыми предметными и межпредметными понятиями (финансовая грамотность, финансовое поведение, статистические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обществе).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Регулятивные</w:t>
      </w: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 • 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самостоятельное планирование действий по изучению экономики семьи, экономических отношений в семье и обществе;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контроль и самоконтроль, оценка, взаимооценка и самооценка выполнения действий по изучению экономики семьи, экономических отношений в семье и обществе, а также их результатов на основе выработанных критериев;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применение приёмов саморегуляции для достижения эффектов успокоения, восстановления и активизации.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Коммуникативные </w:t>
      </w: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умение осуществлять учебное сотрудничество и совместную деятельность с учителем и сверстниками при подготовке учебных проектов, решении кейсов по элементарным вопросам экономики семьи, проведении исследований экономических отношений в семье и обществе;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работая индивидуально и в группе, договариваться о распределении функций и позиций в совместной деятельности, находить общее решение и разрешать конфликты на основе согласования позиций и учёта интересов сторон;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умение формулировать, аргументировать и отстаивать своё мнение;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в области экономики семьи, исследований экономических отношений в семье и обществе, формировать портфолио по финансовой грамотности;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умение использовать информационно-коммуникационные технологии для решения учебных и практических задач курса «Финансовая грамотность».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Предметные результаты изучения курса «Финансовая грамотность»: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использование приёмов работы с простой финансовой и статистической информацией, её осмысление, проведение простых финансовых расчётов;</w:t>
      </w:r>
    </w:p>
    <w:p w:rsidR="009B6765" w:rsidRP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 результатов на простых примерах;</w:t>
      </w:r>
    </w:p>
    <w:p w:rsid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6765">
        <w:rPr>
          <w:rFonts w:ascii="Times New Roman" w:eastAsia="Times New Roman" w:hAnsi="Times New Roman" w:cs="Times New Roman"/>
          <w:color w:val="181818"/>
          <w:sz w:val="24"/>
          <w:szCs w:val="24"/>
        </w:rPr>
        <w:t>• умение делать выводы и давать обоснованные оценки экономических ситуаций на простых примерах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;</w:t>
      </w:r>
    </w:p>
    <w:p w:rsid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-определение элементарных проблем в области семейных финансов и нахождение путей их решения;</w:t>
      </w:r>
    </w:p>
    <w:p w:rsid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-расширение кругозора в области экономической жизни общества и активизация познавательного интереса к изучению общественных дисциплин.</w:t>
      </w:r>
    </w:p>
    <w:p w:rsidR="009B6765" w:rsidRDefault="009B6765" w:rsidP="006208A1">
      <w:pPr>
        <w:shd w:val="clear" w:color="auto" w:fill="FFFFFF"/>
        <w:tabs>
          <w:tab w:val="left" w:pos="142"/>
        </w:tabs>
        <w:spacing w:after="0" w:line="240" w:lineRule="auto"/>
        <w:ind w:left="426" w:right="-851" w:firstLine="993"/>
        <w:jc w:val="both"/>
        <w:rPr>
          <w:rFonts w:ascii="Arial" w:eastAsia="Times New Roman" w:hAnsi="Arial" w:cs="Arial"/>
          <w:color w:val="181818"/>
          <w:sz w:val="21"/>
          <w:szCs w:val="21"/>
        </w:rPr>
      </w:pPr>
    </w:p>
    <w:p w:rsidR="00CB2245" w:rsidRPr="009B6765" w:rsidRDefault="00CB2245" w:rsidP="009B67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</w:p>
    <w:p w:rsidR="00CB2245" w:rsidRPr="00CB2245" w:rsidRDefault="00CB2245" w:rsidP="00CB22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III. Календарно -</w:t>
      </w:r>
      <w:r w:rsidRPr="00CB2245">
        <w:rPr>
          <w:rFonts w:ascii="Times New Roman" w:hAnsi="Times New Roman" w:cs="Times New Roman"/>
          <w:b/>
          <w:sz w:val="24"/>
          <w:szCs w:val="24"/>
        </w:rPr>
        <w:t>тематический план с определением основных видов учебной деятельности.</w:t>
      </w:r>
    </w:p>
    <w:tbl>
      <w:tblPr>
        <w:tblW w:w="524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2137"/>
        <w:gridCol w:w="828"/>
        <w:gridCol w:w="2498"/>
        <w:gridCol w:w="1610"/>
        <w:gridCol w:w="2566"/>
      </w:tblGrid>
      <w:tr w:rsidR="001706BF" w:rsidRPr="00CB2245" w:rsidTr="001706BF">
        <w:tc>
          <w:tcPr>
            <w:tcW w:w="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№ урока</w:t>
            </w:r>
          </w:p>
        </w:tc>
        <w:tc>
          <w:tcPr>
            <w:tcW w:w="9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Название раздела, темы, блока</w:t>
            </w:r>
          </w:p>
        </w:tc>
        <w:tc>
          <w:tcPr>
            <w:tcW w:w="37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Кол-во часов</w:t>
            </w:r>
          </w:p>
        </w:tc>
        <w:tc>
          <w:tcPr>
            <w:tcW w:w="11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Элементы содержания</w:t>
            </w:r>
          </w:p>
        </w:tc>
        <w:tc>
          <w:tcPr>
            <w:tcW w:w="72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620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занятия</w:t>
            </w:r>
          </w:p>
        </w:tc>
        <w:tc>
          <w:tcPr>
            <w:tcW w:w="13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Вид контроля</w:t>
            </w:r>
          </w:p>
        </w:tc>
      </w:tr>
      <w:tr w:rsidR="001706BF" w:rsidRPr="00CB2245" w:rsidTr="001706BF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 Человек и государство: как они взаимодействуют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 -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16</w:t>
            </w:r>
          </w:p>
          <w:p w:rsidR="001706BF" w:rsidRPr="00CB2245" w:rsidRDefault="001706BF" w:rsidP="001706BF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Базовые понятия: 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 Личностные характеристики и установки:</w:t>
            </w:r>
          </w:p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• понимание сущности налогов, определение их роли в жизни общества;</w:t>
            </w:r>
          </w:p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• осознание необходимости уплаты налогов как важной составляющей благосостояния общества и государства;</w:t>
            </w:r>
          </w:p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• оценивание социальных пособий как помощи государства гражданам в сложных жизненных ситуациях.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Постановка учебной задачи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Индивидуальный опрос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3.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Какие бывают налоги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4.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Учимся считать налоги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5.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Ролевая игра «Считаем налоги семьи»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Занятие-игра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6.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Сравниваем налоги граждан разных стран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7.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Исследуем, какие налоги платит семья и что получает от государства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Мини-исследование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8.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работает налоговая служба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Учебная экскурсия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9.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  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Учебные мини-проекты «Налоги»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Защита проектов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Защита проектов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10.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 такое социальные пособия и какие они бывают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11.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Учимся находить информацию на сайте Фонда социального страхования РФ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12.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Ролевая игра «Оформляем социальное пособие»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Занятие-игра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lastRenderedPageBreak/>
              <w:t>13.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Исследуем, какие социальные пособия получают люди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Мини-исследование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14.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Учебные мини-проекты «Социальные пособия»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Защита проектов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Защита проектов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15.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1706BF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Обобщение результатов изучения модуля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Контроль знаний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 выполнения поставленных задач.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16.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Презентация портфолио «Человек и государство: как они взаимодействуют»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Выставка портфолио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Рецензирование ответа</w:t>
            </w:r>
          </w:p>
        </w:tc>
      </w:tr>
      <w:tr w:rsidR="001706BF" w:rsidRPr="00CB2245" w:rsidTr="001706BF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170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Услуги финансовых организаций и собственный бизнес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 -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7</w:t>
            </w:r>
          </w:p>
          <w:p w:rsidR="001706BF" w:rsidRPr="00CB2245" w:rsidRDefault="001706BF" w:rsidP="001706BF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17.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Для чего нужны банки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Базовые понятия: банки, вклады (депозиты), процентная ставка, страхование вкладов, Агентство по страхованию вкладов, кредит, залог, бизнес, малый бизнес, бизнес-план, бизнес-инкубатор, валюта, валютный курс, обменный пункт, валютный вклад. Личностные характеристики и установки:</w:t>
            </w:r>
          </w:p>
          <w:p w:rsidR="001706BF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• понимание значения банковских услуг для увеличения (сохранения) семейных доходов и смягчения последствий сложных жизненных ситуаций; • осознание факта: ответственность за выбор и использование услуг банка несёт потребитель этих услуг; </w:t>
            </w:r>
          </w:p>
          <w:p w:rsidR="001706BF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• осознание факта: ответственность за все финансовые риски несёт владелец бизнеса; </w:t>
            </w:r>
          </w:p>
          <w:p w:rsidR="001706BF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• понимание преимуществ и рисков предпринимательской деятельности; </w:t>
            </w:r>
          </w:p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• понимание, что всё в современном мире взаимосвязано и изменение валютного курса может отразиться на экономике страны и бюджете семьи.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18.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Почему хранить сбережения в банке выгоднее, чем дома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19.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Какие бывают вклады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20.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 такое кредиты и надо ли их брать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21.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Изучаем сайт Центрального банка РФ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22.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Исследуем, какими банковскими услугами пользуется семья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Мини-исследование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23.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избежать финансовых потерь и увеличить доходы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24.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работает банк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Учебная экскурсия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25.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Учебные мини-проекты «Банковские услуги для семьи»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Защита проектов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Защита проектов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26.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 мы знаем о бизнесе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27.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Как открыть фирму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lastRenderedPageBreak/>
              <w:t>28.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Для чего нужны бизнес-инкубаторы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Учебная экскурсия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29.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Ролевая игра «Открываем фирму»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Занятие-игра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Оценка ответа и ее обоснование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30.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Что такое валюта и для чего она нужна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31.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Учимся находить информацию о курсах валют и их изменениях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Практикум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   работы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32.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1706BF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Обобщение результатов изучения модуля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Контроль знаний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 выполнения поставленных задач.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33.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Презентация портфолио «Услуги финансовых организаций и собственный бизнес»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Выставка портфолио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Рецензирование ответа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34.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14"/>
                <w:szCs w:val="14"/>
              </w:rPr>
              <w:t>  </w:t>
            </w: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Обобщение результатов изучения курса «Финансовая грамотность»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1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Итоговый контроль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C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 выполнения поставленных задач.</w:t>
            </w:r>
          </w:p>
        </w:tc>
      </w:tr>
      <w:tr w:rsidR="001706BF" w:rsidRPr="00CB2245" w:rsidTr="001706BF">
        <w:tc>
          <w:tcPr>
            <w:tcW w:w="46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34</w:t>
            </w:r>
          </w:p>
        </w:tc>
        <w:tc>
          <w:tcPr>
            <w:tcW w:w="11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6BF" w:rsidRPr="00CB2245" w:rsidRDefault="001706BF" w:rsidP="00CB224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</w:rPr>
            </w:pPr>
            <w:r w:rsidRPr="00CB2245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</w:p>
        </w:tc>
      </w:tr>
    </w:tbl>
    <w:p w:rsidR="00323B59" w:rsidRPr="00323B59" w:rsidRDefault="00323B59" w:rsidP="00624D9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Пакет оценочных средств и критерии оценивании по предмету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Основным объектом оценки при освоении курса «Финансовая грамотность» являются образовательные достижения учащихся — качество сформированных образовательных результатов, которые в соответствии с ФГОС ООО включают личностные, метапредметные и предметные достижения.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Особенность оценивания результатов освоения дополнительной образовательной программы заключается в оценке образовательных достижений, обучающихся в области их финансовой грамотности, что не должно быть связано с оценкой успеваемости. Специфика дополнительного образования определяет две принципиальные характеристики оценивания образовательных достижений учащихся, осваивающих курс «Финансовая грамотность»: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• личностные достижения обучающихся как позитивно значимые изменения качества личности, которые возникают в ходе становления финансовой грамотности школьников;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• способы оценивания, которые ориентированы на создание ситуаций, приближенных к реальной жизни, где учащиеся могут продемонстрировать применение своих знаний и умений, опыт грамотного финансового поведения.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Данные особенности оценивания в системе дополнительного образования, а также требования ФГОС ООО, которые, в частности, исключают персонифицированную оценку личностных достижений, обусловливают приоритетное использование при оценивании результатов освоения программы «Финансовая грамотность» самооценки и портфолио. Оценка педагогом образовательных достижений учащихся становится инструментом определения направлений корректировки и развития компетенций, в том числе самооценки и оценки на основе портфолио.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Самооценка предполагает рефлексивную оценку учащимся (сначала с помощью учителя) своего продвижения в достижении планируемых результатов и корректировку своей образовательной деятельности. Организация самооценки включает ряд этапов.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1. Совместно с педагогом и классом вырабатываются критерии оценки того или иного задания. Важно, чтобы критерии отражали процесс и результаты деятельности по выполнению задания, т. е. образовательные результаты.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2. На основании разработанных критериев учащиеся оценивают процесс и результаты деятельности, обосновывают свою оценку.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3. Педагог оценивает процесс и результаты деятельности учащегося по тем же критериям, обосновывает свою оценку.</w:t>
      </w:r>
    </w:p>
    <w:p w:rsidR="00323B59" w:rsidRPr="00323B59" w:rsidRDefault="00323B59" w:rsidP="001706BF">
      <w:pPr>
        <w:shd w:val="clear" w:color="auto" w:fill="FFFFFF"/>
        <w:spacing w:after="0" w:line="240" w:lineRule="auto"/>
        <w:ind w:left="142" w:right="-993"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23B59">
        <w:rPr>
          <w:rFonts w:ascii="Times New Roman" w:eastAsia="Times New Roman" w:hAnsi="Times New Roman" w:cs="Times New Roman"/>
          <w:color w:val="181818"/>
          <w:sz w:val="24"/>
          <w:szCs w:val="24"/>
        </w:rPr>
        <w:t>4. Осуществляется согласование оценок. Особое значение в оценивании имеет портфолио, которое представляет собой форму накопительной системы оценки и позволяет продемонстрировать целостную картину объективного продвижения учащегося в области становления его финансовой грамотности. В то же время портфолио является и средством формирования</w:t>
      </w:r>
    </w:p>
    <w:p w:rsidR="00624D9D" w:rsidRDefault="00624D9D" w:rsidP="00323B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24D9D" w:rsidRDefault="00624D9D" w:rsidP="00323B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24D9D" w:rsidRDefault="00624D9D" w:rsidP="00323B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bookmarkStart w:id="0" w:name="_GoBack"/>
      <w:bookmarkEnd w:id="0"/>
    </w:p>
    <w:p w:rsidR="00624D9D" w:rsidRPr="00323B59" w:rsidRDefault="00624D9D" w:rsidP="00323B5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</w:rPr>
      </w:pPr>
    </w:p>
    <w:p w:rsidR="00624D9D" w:rsidRDefault="00624D9D" w:rsidP="001706BF">
      <w:pPr>
        <w:autoSpaceDE w:val="0"/>
        <w:autoSpaceDN w:val="0"/>
        <w:adjustRightInd w:val="0"/>
        <w:spacing w:after="0" w:line="240" w:lineRule="auto"/>
        <w:ind w:righ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1DB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ическое обеспечение образовательного процесса</w:t>
      </w:r>
    </w:p>
    <w:p w:rsidR="00624D9D" w:rsidRDefault="00624D9D" w:rsidP="001706BF">
      <w:pPr>
        <w:autoSpaceDE w:val="0"/>
        <w:autoSpaceDN w:val="0"/>
        <w:adjustRightInd w:val="0"/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4D9D" w:rsidRDefault="00624D9D" w:rsidP="001706BF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01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Финансовая грамотность: учебная программа. 5-7 классы общеобразовательных организаций / Е.А. Вигдорчик, И.В. Липсиц, Ю.Н. Корлюгова, А.В. Половникова. М.: ВАКО, 2018</w:t>
      </w:r>
    </w:p>
    <w:p w:rsidR="00624D9D" w:rsidRPr="00904018" w:rsidRDefault="00624D9D" w:rsidP="001706BF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Финансовая грамотность: Методические рекомендации для учителя. 5-7 классы общеобразовательных организаций. Ю.Н. Корлюгова, А.В. Половникова, М.: ВАКО, 2018</w:t>
      </w:r>
    </w:p>
    <w:p w:rsidR="00624D9D" w:rsidRPr="00904018" w:rsidRDefault="00624D9D" w:rsidP="001706BF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040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Финансовая грамотность: материалы для учащихся. 5-7 классы общеобразовательных организаций. И.В. Липсиц, Е.А. Вигдорчик. М.: ВАКО,2018</w:t>
      </w:r>
    </w:p>
    <w:p w:rsidR="00624D9D" w:rsidRDefault="00624D9D" w:rsidP="001706BF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0401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Финансовая грамотность: рабочая тетрадь. 5-7 классы общеобразовательных организаций. Ю.Н. Корлюгова, А.В. Половникова. М.: ВАКО, 2018</w:t>
      </w:r>
    </w:p>
    <w:p w:rsidR="00624D9D" w:rsidRDefault="00624D9D" w:rsidP="001706BF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Финансовая грамотность: материалы для родителей. 5-7 классы общеобразовательных организаций. Ю.Н. Корлюгова, А.В. Половникова. М.: ВАКО, 2018</w:t>
      </w:r>
    </w:p>
    <w:p w:rsidR="00624D9D" w:rsidRDefault="00624D9D" w:rsidP="001706BF">
      <w:pPr>
        <w:autoSpaceDE w:val="0"/>
        <w:autoSpaceDN w:val="0"/>
        <w:adjustRightInd w:val="0"/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2245" w:rsidRPr="00CB2245" w:rsidRDefault="00CB2245" w:rsidP="001706BF">
      <w:pPr>
        <w:ind w:right="-851"/>
        <w:jc w:val="center"/>
        <w:rPr>
          <w:rFonts w:ascii="Times New Roman" w:hAnsi="Times New Roman" w:cs="Times New Roman"/>
          <w:sz w:val="24"/>
          <w:szCs w:val="24"/>
        </w:rPr>
      </w:pPr>
    </w:p>
    <w:sectPr w:rsidR="00CB2245" w:rsidRPr="00CB2245" w:rsidSect="006208A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65"/>
    <w:rsid w:val="001706BF"/>
    <w:rsid w:val="001C35A7"/>
    <w:rsid w:val="00323B59"/>
    <w:rsid w:val="004B6510"/>
    <w:rsid w:val="00527812"/>
    <w:rsid w:val="006208A1"/>
    <w:rsid w:val="00624D9D"/>
    <w:rsid w:val="009B6765"/>
    <w:rsid w:val="00CB2245"/>
    <w:rsid w:val="00CB5453"/>
    <w:rsid w:val="00E07C3D"/>
    <w:rsid w:val="00F3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2F9DF"/>
  <w15:docId w15:val="{24BF0771-0AAD-424E-8672-71EA37BE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624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34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2398</Words>
  <Characters>13673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79132523542</dc:creator>
  <cp:keywords/>
  <dc:description/>
  <cp:lastModifiedBy>315</cp:lastModifiedBy>
  <cp:revision>2</cp:revision>
  <dcterms:created xsi:type="dcterms:W3CDTF">2023-09-13T06:16:00Z</dcterms:created>
  <dcterms:modified xsi:type="dcterms:W3CDTF">2023-09-13T06:16:00Z</dcterms:modified>
</cp:coreProperties>
</file>