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4AF" w:rsidRPr="001424AF" w:rsidRDefault="001424AF" w:rsidP="001424A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bookmarkStart w:id="0" w:name="block-587664"/>
      <w:r w:rsidRPr="001424AF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Муниципальное общеобразовательное учреждение </w:t>
      </w:r>
    </w:p>
    <w:p w:rsidR="001424AF" w:rsidRPr="001424AF" w:rsidRDefault="001424AF" w:rsidP="001424A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1424AF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«Средняя общеобразовательная школа № 3»</w:t>
      </w:r>
    </w:p>
    <w:p w:rsidR="001424AF" w:rsidRPr="001424AF" w:rsidRDefault="001424AF" w:rsidP="001424A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1424AF" w:rsidRPr="001424AF" w:rsidRDefault="001424AF" w:rsidP="00142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4AF" w:rsidRPr="001424AF" w:rsidRDefault="001424AF" w:rsidP="00142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1424AF" w:rsidTr="001424AF">
        <w:trPr>
          <w:trHeight w:val="892"/>
        </w:trPr>
        <w:tc>
          <w:tcPr>
            <w:tcW w:w="4678" w:type="dxa"/>
            <w:hideMark/>
          </w:tcPr>
          <w:p w:rsidR="001424AF" w:rsidRPr="001424AF" w:rsidRDefault="001424AF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24AF"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ПРИНЯТО</w:t>
            </w:r>
          </w:p>
          <w:p w:rsidR="001424AF" w:rsidRPr="001424AF" w:rsidRDefault="001424AF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24AF">
              <w:rPr>
                <w:rFonts w:ascii="Times New Roman" w:eastAsia="Times New Roman" w:hAnsi="Times New Roman" w:cs="Times New Roman"/>
                <w:sz w:val="26"/>
                <w:szCs w:val="26"/>
              </w:rPr>
              <w:t>на педагогическом совете школы</w:t>
            </w:r>
          </w:p>
          <w:p w:rsidR="001424AF" w:rsidRPr="001424AF" w:rsidRDefault="001424AF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24AF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№</w:t>
            </w:r>
            <w:r w:rsidRPr="001424AF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1424AF" w:rsidRPr="001424AF" w:rsidRDefault="001424AF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24AF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УТВЕРЖДАЮ</w:t>
            </w:r>
          </w:p>
          <w:p w:rsidR="001424AF" w:rsidRPr="001424AF" w:rsidRDefault="001424AF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24AF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 МОУ «СОШ №3»</w:t>
            </w:r>
          </w:p>
          <w:p w:rsidR="001424AF" w:rsidRPr="001424AF" w:rsidRDefault="001424AF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24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_______________  Н.В. Мочалова</w:t>
            </w:r>
          </w:p>
          <w:p w:rsidR="001424AF" w:rsidRDefault="001424AF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Приказ № 245_ОД от 30.08.23</w:t>
            </w:r>
          </w:p>
        </w:tc>
      </w:tr>
    </w:tbl>
    <w:p w:rsidR="00DB6E90" w:rsidRPr="00702095" w:rsidRDefault="00DB6E90">
      <w:pPr>
        <w:spacing w:after="0"/>
        <w:ind w:left="120"/>
      </w:pPr>
    </w:p>
    <w:p w:rsidR="00DB6E90" w:rsidRPr="00702095" w:rsidRDefault="00702095">
      <w:pPr>
        <w:spacing w:after="0"/>
        <w:ind w:left="120"/>
      </w:pPr>
      <w:r w:rsidRPr="00702095">
        <w:rPr>
          <w:rFonts w:ascii="Times New Roman" w:hAnsi="Times New Roman"/>
          <w:color w:val="000000"/>
          <w:sz w:val="28"/>
        </w:rPr>
        <w:t>‌</w:t>
      </w:r>
    </w:p>
    <w:p w:rsidR="00DB6E90" w:rsidRPr="00702095" w:rsidRDefault="00DB6E90">
      <w:pPr>
        <w:spacing w:after="0"/>
        <w:ind w:left="120"/>
      </w:pPr>
    </w:p>
    <w:p w:rsidR="00DB6E90" w:rsidRPr="00702095" w:rsidRDefault="00DB6E90">
      <w:pPr>
        <w:spacing w:after="0"/>
        <w:ind w:left="120"/>
      </w:pPr>
    </w:p>
    <w:p w:rsidR="00DB6E90" w:rsidRPr="00702095" w:rsidRDefault="00DB6E90">
      <w:pPr>
        <w:spacing w:after="0"/>
        <w:ind w:left="120"/>
      </w:pPr>
    </w:p>
    <w:p w:rsidR="00AF2345" w:rsidRPr="00AF2345" w:rsidRDefault="00AF2345" w:rsidP="00AF234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AF2345">
        <w:rPr>
          <w:rFonts w:ascii="Times New Roman" w:hAnsi="Times New Roman"/>
          <w:b/>
          <w:color w:val="000000"/>
          <w:sz w:val="28"/>
        </w:rPr>
        <w:t>АДАПТИРОВАННАЯ РАБОЧАЯ ПРОГРАММА</w:t>
      </w:r>
    </w:p>
    <w:p w:rsidR="00AF2345" w:rsidRPr="00AF2345" w:rsidRDefault="00D44073" w:rsidP="00AF234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для обучающихся с ТНР (вариант 5.1</w:t>
      </w:r>
      <w:r w:rsidR="00AF2345" w:rsidRPr="00AF2345">
        <w:rPr>
          <w:rFonts w:ascii="Times New Roman" w:hAnsi="Times New Roman"/>
          <w:b/>
          <w:color w:val="000000"/>
          <w:sz w:val="28"/>
        </w:rPr>
        <w:t>)</w:t>
      </w:r>
    </w:p>
    <w:p w:rsidR="00DB6E90" w:rsidRPr="00702095" w:rsidRDefault="00AF2345" w:rsidP="00AF2345">
      <w:pPr>
        <w:spacing w:after="0" w:line="408" w:lineRule="auto"/>
        <w:ind w:left="120"/>
        <w:jc w:val="center"/>
      </w:pPr>
      <w:r w:rsidRPr="00AF2345">
        <w:rPr>
          <w:rFonts w:ascii="Times New Roman" w:hAnsi="Times New Roman"/>
          <w:b/>
          <w:color w:val="000000"/>
          <w:sz w:val="28"/>
        </w:rPr>
        <w:t xml:space="preserve"> </w:t>
      </w:r>
      <w:r w:rsidR="00702095" w:rsidRPr="00702095">
        <w:rPr>
          <w:rFonts w:ascii="Times New Roman" w:hAnsi="Times New Roman"/>
          <w:color w:val="000000"/>
          <w:sz w:val="28"/>
        </w:rPr>
        <w:t>(</w:t>
      </w:r>
      <w:r w:rsidR="00702095">
        <w:rPr>
          <w:rFonts w:ascii="Times New Roman" w:hAnsi="Times New Roman"/>
          <w:color w:val="000000"/>
          <w:sz w:val="28"/>
        </w:rPr>
        <w:t>ID</w:t>
      </w:r>
      <w:r w:rsidR="00702095" w:rsidRPr="00702095">
        <w:rPr>
          <w:rFonts w:ascii="Times New Roman" w:hAnsi="Times New Roman"/>
          <w:color w:val="000000"/>
          <w:sz w:val="28"/>
        </w:rPr>
        <w:t xml:space="preserve"> 84157)</w:t>
      </w: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702095">
      <w:pPr>
        <w:spacing w:after="0" w:line="408" w:lineRule="auto"/>
        <w:ind w:left="120"/>
        <w:jc w:val="center"/>
      </w:pPr>
      <w:r w:rsidRPr="00702095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DB6E90" w:rsidRPr="00702095" w:rsidRDefault="00702095">
      <w:pPr>
        <w:spacing w:after="0" w:line="408" w:lineRule="auto"/>
        <w:ind w:left="120"/>
        <w:jc w:val="center"/>
      </w:pPr>
      <w:r w:rsidRPr="00702095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702095">
      <w:pPr>
        <w:spacing w:after="0"/>
        <w:ind w:left="120"/>
        <w:jc w:val="center"/>
      </w:pPr>
      <w:r w:rsidRPr="00702095">
        <w:rPr>
          <w:rFonts w:ascii="Times New Roman" w:hAnsi="Times New Roman"/>
          <w:color w:val="000000"/>
          <w:sz w:val="28"/>
        </w:rPr>
        <w:t>​</w:t>
      </w:r>
      <w:bookmarkStart w:id="1" w:name="f4f51048-cb84-4c82-af6a-284ffbd4033b"/>
      <w:r w:rsidRPr="00702095">
        <w:rPr>
          <w:rFonts w:ascii="Times New Roman" w:hAnsi="Times New Roman"/>
          <w:b/>
          <w:color w:val="000000"/>
          <w:sz w:val="28"/>
        </w:rPr>
        <w:t>г.Вологда</w:t>
      </w:r>
      <w:bookmarkEnd w:id="1"/>
      <w:r w:rsidRPr="0070209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0607e6f3-e82e-49a9-b315-c957a5fafe42"/>
      <w:r w:rsidRPr="00702095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702095">
        <w:rPr>
          <w:rFonts w:ascii="Times New Roman" w:hAnsi="Times New Roman"/>
          <w:b/>
          <w:color w:val="000000"/>
          <w:sz w:val="28"/>
        </w:rPr>
        <w:t>‌</w:t>
      </w:r>
      <w:r w:rsidRPr="00702095">
        <w:rPr>
          <w:rFonts w:ascii="Times New Roman" w:hAnsi="Times New Roman"/>
          <w:color w:val="000000"/>
          <w:sz w:val="28"/>
        </w:rPr>
        <w:t>​</w:t>
      </w:r>
    </w:p>
    <w:p w:rsidR="00DB6E90" w:rsidRPr="00702095" w:rsidRDefault="00DB6E90">
      <w:pPr>
        <w:spacing w:after="0"/>
        <w:ind w:left="120"/>
      </w:pPr>
    </w:p>
    <w:p w:rsidR="00DB6E90" w:rsidRPr="00702095" w:rsidRDefault="00DB6E90">
      <w:pPr>
        <w:sectPr w:rsidR="00DB6E90" w:rsidRPr="00702095">
          <w:pgSz w:w="11906" w:h="16383"/>
          <w:pgMar w:top="1134" w:right="850" w:bottom="1134" w:left="1701" w:header="720" w:footer="720" w:gutter="0"/>
          <w:cols w:space="720"/>
        </w:sectPr>
      </w:pPr>
    </w:p>
    <w:p w:rsidR="00DB6E90" w:rsidRPr="00702095" w:rsidRDefault="00702095">
      <w:pPr>
        <w:spacing w:after="0" w:line="264" w:lineRule="auto"/>
        <w:ind w:left="120"/>
        <w:jc w:val="both"/>
      </w:pPr>
      <w:bookmarkStart w:id="3" w:name="block-587665"/>
      <w:bookmarkEnd w:id="0"/>
      <w:r w:rsidRPr="0070209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b/>
          <w:color w:val="000000"/>
        </w:rPr>
      </w:pPr>
      <w:r w:rsidRPr="006724B9">
        <w:rPr>
          <w:rStyle w:val="normaltextrun"/>
          <w:color w:val="000000"/>
        </w:rPr>
        <w:t>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адаптацию.</w:t>
      </w:r>
      <w:r w:rsidRPr="006724B9">
        <w:rPr>
          <w:rStyle w:val="normaltextrun"/>
          <w:b/>
          <w:color w:val="000000"/>
        </w:rPr>
        <w:t xml:space="preserve"> </w:t>
      </w:r>
    </w:p>
    <w:p w:rsidR="00D44073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b/>
          <w:color w:val="000000"/>
        </w:rPr>
        <w:t>Адаптированная рабочая программа</w:t>
      </w:r>
      <w:r w:rsidRPr="006724B9">
        <w:rPr>
          <w:rStyle w:val="normaltextrun"/>
          <w:color w:val="000000"/>
        </w:rPr>
        <w:t xml:space="preserve"> рассчитана на обучающихся с ТНР, находящихся на совместном обучении в классе.</w:t>
      </w:r>
    </w:p>
    <w:p w:rsidR="00D44073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Обучающиеся с нарушениями речи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При отборе содержания материала, методов и форм работы на уроке учитываются следующие особенности познавательной сферы детей с ТНР: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нарушение процесса формирования произносительной системы родного языка вследствие дефектов восприятия и произношения фонем. 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незаконченность процессов формирования артикулирования и восприятия звуков, отличающихся тонкими акустико-артикуляторными признаками. 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звукослоговой структуры слова). Такие обучающиеся хуже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чем их сверстники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запоминают речевой материал, с большим количеством ошибок выполняют задания, связанные с активной речевой деятельностью.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обучающиеся с нерезко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звукослоговой структуры слова проявляются в различных вариантах искажения его звуконаполняемости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выявляются трудности передачи обучающимися системных связей и отношений, существующих внутри лексических групп. Обучающиеся плохо справляются с </w:t>
      </w:r>
      <w:r w:rsidRPr="006724B9">
        <w:rPr>
          <w:rStyle w:val="normaltextrun"/>
          <w:color w:val="000000"/>
        </w:rPr>
        <w:lastRenderedPageBreak/>
        <w:t>установлением синонимических и антонимических отношений, особенно на материале слов с абстрактным значением.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 базовых высших психических функций, обеспечивающих процессы чтения и письма в норме.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При реализации учебной программы общий объём содержания обучения по предмету детей с ТНР сохраняется, но имеет коррекционную направленность и предусматривает организацию индивидуальной помощи. 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Для достижения положительного результата в обучении детей с ТНР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ТНР.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 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4).Применение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5).Развитию познавательной активности учащихся, проявлению заинтересованности в приобретении знаний способствуют дидактические игры и игровые приемы.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6).При устном опросе вопросы ставятся четко, кратко, чтобы дети могли осознать их, вдуматься в содержание, даётся время на обдумывание. 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7).Учитываетсяэтапность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 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8). Обязательность непрерывности коррекционно-развивающего процесса, реализуемого как через содержание предметных и коррекционно-развивающей областей и специальных курсов, так и в процессе индивидуальной/подгрупповой логопедической работы;</w:t>
      </w:r>
    </w:p>
    <w:p w:rsidR="00D44073" w:rsidRPr="006724B9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lastRenderedPageBreak/>
        <w:t xml:space="preserve">9). Для контроля и оценки используются иные КИМы, результаты труда ребенка не оцениваются в сравнении с другими учащимися. </w:t>
      </w:r>
    </w:p>
    <w:p w:rsidR="00D44073" w:rsidRDefault="00D44073" w:rsidP="00D4407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10). В работе с детьми с ТНР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</w:t>
      </w:r>
    </w:p>
    <w:p w:rsidR="00D44073" w:rsidRPr="006724B9" w:rsidRDefault="00D44073" w:rsidP="00D44073">
      <w:pPr>
        <w:spacing w:after="0"/>
        <w:ind w:firstLine="703"/>
        <w:jc w:val="both"/>
        <w:rPr>
          <w:sz w:val="24"/>
          <w:szCs w:val="24"/>
        </w:rPr>
      </w:pPr>
      <w:r w:rsidRPr="006724B9">
        <w:rPr>
          <w:b/>
          <w:sz w:val="24"/>
          <w:szCs w:val="24"/>
        </w:rPr>
        <w:t xml:space="preserve">При организации оценочных процедур </w:t>
      </w:r>
      <w:r w:rsidRPr="006724B9">
        <w:rPr>
          <w:sz w:val="24"/>
          <w:szCs w:val="24"/>
        </w:rPr>
        <w:t>в для обучающихся с ТНР (вариант 5.1) могут быть специальные условия, обусловленные особыми образовательными потребностями обучающихся с ТНР и связанными с ними объективными трудностями. Данные условия включают:</w:t>
      </w:r>
    </w:p>
    <w:p w:rsidR="00D44073" w:rsidRPr="006724B9" w:rsidRDefault="00D44073" w:rsidP="00D44073">
      <w:pPr>
        <w:pStyle w:val="af0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особую форму организации аттестации (в малой группе, индивидуальную) с учетом особых образовательных потребностей и индивидуальных особенностей учащихся с ТНР; - привычную обстановку в классе (присутствие своего учителя, наличие привычных для учащихся мнестических опор: наглядных схем, шаблонов общего хода выполнения заданий);</w:t>
      </w:r>
    </w:p>
    <w:p w:rsidR="00D44073" w:rsidRPr="006724B9" w:rsidRDefault="00D44073" w:rsidP="00D44073">
      <w:pPr>
        <w:pStyle w:val="af0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присутствие в начале работы этапа общей организации деятельности; 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:rsidR="00D44073" w:rsidRPr="006724B9" w:rsidRDefault="00D44073" w:rsidP="00D44073">
      <w:pPr>
        <w:pStyle w:val="af0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при необходимости адаптирование инструкции с учетом особых образовательных потребностей и индивидуальных трудностей учащихся с ТНР:</w:t>
      </w:r>
    </w:p>
    <w:p w:rsidR="00D44073" w:rsidRPr="006724B9" w:rsidRDefault="00D44073" w:rsidP="00D44073">
      <w:pPr>
        <w:pStyle w:val="af0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упрощение формулировок по грамматическому и семантическому оформлению;</w:t>
      </w:r>
    </w:p>
    <w:p w:rsidR="00D44073" w:rsidRPr="006724B9" w:rsidRDefault="00D44073" w:rsidP="00D44073">
      <w:pPr>
        <w:pStyle w:val="af0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упрощение многозвеньевой инструкции посредством деления ее на короткие смысловые единицы, задающие поэтапность (пошаговость) выполнения задания;</w:t>
      </w:r>
    </w:p>
    <w:p w:rsidR="00D44073" w:rsidRPr="006724B9" w:rsidRDefault="00D44073" w:rsidP="00D44073">
      <w:pPr>
        <w:pStyle w:val="af0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</w:t>
      </w:r>
    </w:p>
    <w:p w:rsidR="00D44073" w:rsidRPr="006724B9" w:rsidRDefault="00D44073" w:rsidP="00D44073">
      <w:pPr>
        <w:pStyle w:val="af0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увеличение времени, отводимого обучающемуся, в 1,5-2 раза в зависимости от индивидуальных особенностей здоровья обучающегося с ТНР;</w:t>
      </w:r>
    </w:p>
    <w:p w:rsidR="00D44073" w:rsidRPr="006724B9" w:rsidRDefault="00D44073" w:rsidP="00D44073">
      <w:pPr>
        <w:pStyle w:val="af0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возможность организации короткого перерыва (10-15 мин) при нарастании в поведении ребенка проявлений утомления, истощения.</w:t>
      </w:r>
    </w:p>
    <w:p w:rsidR="00D44073" w:rsidRPr="00D44073" w:rsidRDefault="00D44073" w:rsidP="00D4407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44073">
        <w:rPr>
          <w:rFonts w:ascii="Times New Roman" w:hAnsi="Times New Roman" w:cs="Times New Roman"/>
          <w:sz w:val="24"/>
          <w:szCs w:val="24"/>
        </w:rPr>
        <w:t>Наряду с этим при оценивании промежуточных результатов урочной и внеурочной деятельности обучающих учитывается специфика проявления дефекта, его структура и степень выраженности.</w:t>
      </w:r>
    </w:p>
    <w:p w:rsidR="00D44073" w:rsidRPr="00D44073" w:rsidRDefault="00D44073" w:rsidP="00D4407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44073">
        <w:rPr>
          <w:rFonts w:ascii="Times New Roman" w:hAnsi="Times New Roman" w:cs="Times New Roman"/>
          <w:sz w:val="24"/>
          <w:szCs w:val="24"/>
        </w:rPr>
        <w:t>При оценивании устных и письменных ответов и работ учитывается структура речевого дефекта. Оценивание устных ответов и чтения осуществляется без учета нарушений языковых или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другие).</w:t>
      </w:r>
    </w:p>
    <w:p w:rsidR="00D44073" w:rsidRPr="00D44073" w:rsidRDefault="00D44073" w:rsidP="00D4407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44073">
        <w:rPr>
          <w:rFonts w:ascii="Times New Roman" w:hAnsi="Times New Roman" w:cs="Times New Roman"/>
          <w:sz w:val="24"/>
          <w:szCs w:val="24"/>
        </w:rPr>
        <w:t>При оценке чтения у обучающихся с дислексией не учитываются специфические ошибки: замены букв, перестановки, пропуски и другие.</w:t>
      </w:r>
    </w:p>
    <w:p w:rsidR="00D44073" w:rsidRPr="00D44073" w:rsidRDefault="00D44073" w:rsidP="00D4407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44073">
        <w:rPr>
          <w:rFonts w:ascii="Times New Roman" w:hAnsi="Times New Roman" w:cs="Times New Roman"/>
          <w:sz w:val="24"/>
          <w:szCs w:val="24"/>
        </w:rPr>
        <w:t>Оценивание письменных работ осуществляется с особым учетом специфических (дисграфических) ошибок: 3 дисграфические ошибки одного типа (акустические, моторные, оптические, ошибки языкового анализа) оцениваются как 1 орфографическая.</w:t>
      </w:r>
    </w:p>
    <w:p w:rsidR="00DB6E90" w:rsidRPr="00702095" w:rsidRDefault="00702095">
      <w:pPr>
        <w:spacing w:after="0" w:line="264" w:lineRule="auto"/>
        <w:ind w:left="120"/>
        <w:jc w:val="both"/>
      </w:pPr>
      <w:bookmarkStart w:id="4" w:name="_GoBack"/>
      <w:bookmarkEnd w:id="4"/>
      <w:r w:rsidRPr="00702095">
        <w:rPr>
          <w:rFonts w:ascii="Times New Roman" w:hAnsi="Times New Roman"/>
          <w:b/>
          <w:color w:val="000000"/>
          <w:sz w:val="28"/>
        </w:rPr>
        <w:lastRenderedPageBreak/>
        <w:t>ОБЩАЯ ХАРАКТЕРИСТИКА УЧЕБНОГО ПРЕДМЕТА «ИСТОРИЯ»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основной школе ключевыми задачами являются:</w:t>
      </w:r>
    </w:p>
    <w:p w:rsidR="00DB6E90" w:rsidRPr="00702095" w:rsidRDefault="00702095">
      <w:pPr>
        <w:numPr>
          <w:ilvl w:val="0"/>
          <w:numId w:val="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B6E90" w:rsidRPr="00702095" w:rsidRDefault="00702095">
      <w:pPr>
        <w:numPr>
          <w:ilvl w:val="0"/>
          <w:numId w:val="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B6E90" w:rsidRPr="00702095" w:rsidRDefault="00702095">
      <w:pPr>
        <w:numPr>
          <w:ilvl w:val="0"/>
          <w:numId w:val="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 w:rsidRPr="00702095">
        <w:rPr>
          <w:rFonts w:ascii="Times New Roman" w:hAnsi="Times New Roman"/>
          <w:color w:val="000000"/>
          <w:sz w:val="28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B6E90" w:rsidRPr="00702095" w:rsidRDefault="00702095">
      <w:pPr>
        <w:numPr>
          <w:ilvl w:val="0"/>
          <w:numId w:val="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DB6E90" w:rsidRDefault="00DB6E90">
      <w:pPr>
        <w:sectPr w:rsidR="00DB6E90">
          <w:pgSz w:w="11906" w:h="16383"/>
          <w:pgMar w:top="1134" w:right="850" w:bottom="1134" w:left="1701" w:header="720" w:footer="720" w:gutter="0"/>
          <w:cols w:space="720"/>
        </w:sectPr>
      </w:pPr>
    </w:p>
    <w:p w:rsidR="00DB6E90" w:rsidRPr="00702095" w:rsidRDefault="00702095">
      <w:pPr>
        <w:spacing w:after="0" w:line="264" w:lineRule="auto"/>
        <w:ind w:left="120"/>
        <w:jc w:val="both"/>
      </w:pPr>
      <w:bookmarkStart w:id="5" w:name="block-587666"/>
      <w:bookmarkEnd w:id="3"/>
      <w:r w:rsidRPr="00702095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5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1424AF">
        <w:rPr>
          <w:rFonts w:ascii="Times New Roman" w:hAnsi="Times New Roman"/>
          <w:color w:val="000000"/>
          <w:sz w:val="28"/>
        </w:rPr>
        <w:t>Историческая карта.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МИР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Восток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Египет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1424AF"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1424AF"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702095">
        <w:rPr>
          <w:rFonts w:ascii="Times New Roman" w:hAnsi="Times New Roman"/>
          <w:color w:val="000000"/>
          <w:sz w:val="28"/>
        </w:rPr>
        <w:t>Создание сильной державы. Культурные сокровища Ниневии. Гибель империи.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Усиление Нововавилонского царства. Легендарные памятники города Вавилона.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Древняя Индия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1424AF"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702095">
        <w:rPr>
          <w:rFonts w:ascii="Times New Roman" w:hAnsi="Times New Roman"/>
          <w:color w:val="000000"/>
          <w:sz w:val="28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Китай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Древняя Греция. </w:t>
      </w:r>
      <w:r w:rsidRPr="001424AF">
        <w:rPr>
          <w:rFonts w:ascii="Times New Roman" w:hAnsi="Times New Roman"/>
          <w:b/>
          <w:color w:val="000000"/>
          <w:sz w:val="28"/>
        </w:rPr>
        <w:t>Эллинизм</w:t>
      </w:r>
      <w:r w:rsidRPr="001424AF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1424AF">
        <w:rPr>
          <w:rFonts w:ascii="Times New Roman" w:hAnsi="Times New Roman"/>
          <w:color w:val="000000"/>
          <w:sz w:val="28"/>
        </w:rPr>
        <w:t>Итоги греко-персидских войн.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1424AF"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702095">
        <w:rPr>
          <w:rFonts w:ascii="Times New Roman" w:hAnsi="Times New Roman"/>
          <w:color w:val="000000"/>
          <w:sz w:val="28"/>
        </w:rPr>
        <w:t>Александрия Египетская.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Рим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1424AF"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702095">
        <w:rPr>
          <w:rFonts w:ascii="Times New Roman" w:hAnsi="Times New Roman"/>
          <w:color w:val="000000"/>
          <w:sz w:val="28"/>
        </w:rPr>
        <w:t xml:space="preserve">Республика римских граждан. Патриции и плебеи. Управление и законы. Римское войско. </w:t>
      </w:r>
      <w:r w:rsidRPr="001424AF">
        <w:rPr>
          <w:rFonts w:ascii="Times New Roman" w:hAnsi="Times New Roman"/>
          <w:color w:val="000000"/>
          <w:sz w:val="28"/>
        </w:rPr>
        <w:t xml:space="preserve">Верования древних римлян. </w:t>
      </w:r>
      <w:r>
        <w:rPr>
          <w:rFonts w:ascii="Times New Roman" w:hAnsi="Times New Roman"/>
          <w:color w:val="000000"/>
          <w:sz w:val="28"/>
        </w:rPr>
        <w:t>Боги. Жрецы. Завоевание Римом Италии.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Войны Рима с Карфагеном. Ганнибал; битва при Каннах. Поражение Карфагена. </w:t>
      </w:r>
      <w:r w:rsidRPr="001424AF">
        <w:rPr>
          <w:rFonts w:ascii="Times New Roman" w:hAnsi="Times New Roman"/>
          <w:color w:val="000000"/>
          <w:sz w:val="28"/>
        </w:rPr>
        <w:t xml:space="preserve">Установление господства Рима в Средиземноморье. </w:t>
      </w:r>
      <w:r>
        <w:rPr>
          <w:rFonts w:ascii="Times New Roman" w:hAnsi="Times New Roman"/>
          <w:color w:val="000000"/>
          <w:sz w:val="28"/>
        </w:rPr>
        <w:t>Римские провинции.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Поздняя Римская республика. Гражданские войны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1424AF"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702095">
        <w:rPr>
          <w:rFonts w:ascii="Times New Roman" w:hAnsi="Times New Roman"/>
          <w:color w:val="000000"/>
          <w:sz w:val="28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6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</w:t>
      </w:r>
      <w:r w:rsidRPr="001424AF"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702095">
        <w:rPr>
          <w:rFonts w:ascii="Times New Roman" w:hAnsi="Times New Roman"/>
          <w:color w:val="000000"/>
          <w:sz w:val="28"/>
        </w:rPr>
        <w:t>Салическая правда. Принятие франками христианства.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02095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702095">
        <w:rPr>
          <w:rFonts w:ascii="Times New Roman" w:hAnsi="Times New Roman"/>
          <w:color w:val="000000"/>
          <w:sz w:val="28"/>
        </w:rPr>
        <w:t xml:space="preserve">Карл Мартелл и его военная реформа. </w:t>
      </w:r>
      <w:r w:rsidRPr="001424AF"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702095">
        <w:rPr>
          <w:rFonts w:ascii="Times New Roman" w:hAnsi="Times New Roman"/>
          <w:color w:val="000000"/>
          <w:sz w:val="28"/>
        </w:rPr>
        <w:t>«Каролингское возрождение». Верденский раздел, его причины и значение.</w:t>
      </w:r>
    </w:p>
    <w:p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702095">
        <w:rPr>
          <w:rFonts w:ascii="Times New Roman" w:hAnsi="Times New Roman"/>
          <w:color w:val="000000"/>
          <w:sz w:val="28"/>
        </w:rPr>
        <w:lastRenderedPageBreak/>
        <w:t xml:space="preserve">Возникновение Венгерского королевства. </w:t>
      </w:r>
      <w:r w:rsidRPr="001424AF"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02095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1424AF">
        <w:rPr>
          <w:rFonts w:ascii="Times New Roman" w:hAnsi="Times New Roman"/>
          <w:color w:val="000000"/>
          <w:sz w:val="28"/>
        </w:rPr>
        <w:t xml:space="preserve">Образование и книжное дело. </w:t>
      </w:r>
      <w:r w:rsidRPr="00702095">
        <w:rPr>
          <w:rFonts w:ascii="Times New Roman" w:hAnsi="Times New Roman"/>
          <w:color w:val="000000"/>
          <w:sz w:val="28"/>
        </w:rPr>
        <w:t>Художественная культура (архитектура, мозаика, фреска, иконопись).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02095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1424AF">
        <w:rPr>
          <w:rFonts w:ascii="Times New Roman" w:hAnsi="Times New Roman"/>
          <w:color w:val="000000"/>
          <w:sz w:val="28"/>
        </w:rPr>
        <w:t xml:space="preserve">Завоевания арабов. </w:t>
      </w:r>
      <w:r w:rsidRPr="00702095">
        <w:rPr>
          <w:rFonts w:ascii="Times New Roman" w:hAnsi="Times New Roman"/>
          <w:color w:val="000000"/>
          <w:sz w:val="28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02095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02095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702095">
        <w:rPr>
          <w:rFonts w:ascii="Times New Roman" w:hAnsi="Times New Roman"/>
          <w:color w:val="000000"/>
          <w:sz w:val="28"/>
        </w:rPr>
        <w:t xml:space="preserve"> в. (Жакерия, восстание Уота Тайлера). Гуситское движение в Чехии.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02095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DB6E90" w:rsidRPr="00702095" w:rsidRDefault="00DB6E90">
      <w:pPr>
        <w:spacing w:after="0"/>
        <w:ind w:left="120"/>
      </w:pPr>
    </w:p>
    <w:p w:rsidR="00DB6E90" w:rsidRPr="00702095" w:rsidRDefault="00702095">
      <w:pPr>
        <w:spacing w:after="0"/>
        <w:ind w:left="120"/>
      </w:pPr>
      <w:r w:rsidRPr="00702095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DB6E90" w:rsidRPr="00702095" w:rsidRDefault="00DB6E90">
      <w:pPr>
        <w:spacing w:after="0"/>
        <w:ind w:left="120"/>
      </w:pP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Pr="00702095">
        <w:rPr>
          <w:rFonts w:ascii="Times New Roman" w:hAnsi="Times New Roman"/>
          <w:color w:val="000000"/>
          <w:sz w:val="28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702095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702095">
        <w:rPr>
          <w:rFonts w:ascii="Times New Roman" w:hAnsi="Times New Roman"/>
          <w:color w:val="000000"/>
          <w:sz w:val="28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02095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7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 w:rsidRPr="00702095">
        <w:rPr>
          <w:rFonts w:ascii="Times New Roman" w:hAnsi="Times New Roman"/>
          <w:color w:val="000000"/>
          <w:sz w:val="28"/>
        </w:rPr>
        <w:lastRenderedPageBreak/>
        <w:t>Борьба католической церкви против реформационного движения. Контрреформация. Инквизиция.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Испания</w:t>
      </w:r>
      <w:r w:rsidRPr="00702095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Франция:</w:t>
      </w:r>
      <w:r w:rsidRPr="00702095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02095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02095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Англия.</w:t>
      </w:r>
      <w:r w:rsidRPr="00702095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702095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702095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lastRenderedPageBreak/>
        <w:t>Османская империя:</w:t>
      </w:r>
      <w:r w:rsidRPr="00702095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702095">
        <w:rPr>
          <w:rFonts w:ascii="Times New Roman" w:hAnsi="Times New Roman"/>
          <w:b/>
          <w:color w:val="000000"/>
          <w:sz w:val="28"/>
        </w:rPr>
        <w:t>Индия</w:t>
      </w:r>
      <w:r w:rsidRPr="00702095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702095">
        <w:rPr>
          <w:rFonts w:ascii="Times New Roman" w:hAnsi="Times New Roman"/>
          <w:b/>
          <w:color w:val="000000"/>
          <w:sz w:val="28"/>
        </w:rPr>
        <w:t>Китай</w:t>
      </w:r>
      <w:r w:rsidRPr="00702095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702095">
        <w:rPr>
          <w:rFonts w:ascii="Times New Roman" w:hAnsi="Times New Roman"/>
          <w:b/>
          <w:color w:val="000000"/>
          <w:sz w:val="28"/>
        </w:rPr>
        <w:t>Япония:</w:t>
      </w:r>
      <w:r w:rsidRPr="00702095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702095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02095">
        <w:rPr>
          <w:rFonts w:ascii="Times New Roman" w:hAnsi="Times New Roman"/>
          <w:b/>
          <w:color w:val="000000"/>
          <w:sz w:val="28"/>
        </w:rPr>
        <w:t>.</w:t>
      </w:r>
      <w:r w:rsidRPr="00702095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02095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702095">
        <w:rPr>
          <w:rFonts w:ascii="Times New Roman" w:hAnsi="Times New Roman"/>
          <w:color w:val="000000"/>
          <w:sz w:val="28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Смута в России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Накануне Смуты.</w:t>
      </w:r>
      <w:r w:rsidRPr="00702095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Окончание Смуты.</w:t>
      </w:r>
      <w:r w:rsidRPr="00702095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702095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702095"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702095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702095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8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Век Просвещения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в.:</w:t>
      </w:r>
      <w:r w:rsidRPr="00702095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Франция.</w:t>
      </w:r>
      <w:r w:rsidRPr="00702095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702095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702095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702095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702095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702095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Первые гвардейские полки. Создание регулярной армии, военного флота. Рекрутские наборы.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702095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. </w:t>
      </w:r>
      <w:r w:rsidRPr="00702095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702095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702095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Россия при Елизавете Петровне.</w:t>
      </w:r>
      <w:r w:rsidRPr="00702095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702095">
        <w:rPr>
          <w:rFonts w:ascii="Times New Roman" w:hAnsi="Times New Roman"/>
          <w:color w:val="000000"/>
          <w:sz w:val="28"/>
        </w:rPr>
        <w:lastRenderedPageBreak/>
        <w:t>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02095">
        <w:rPr>
          <w:rFonts w:ascii="Times New Roman" w:hAnsi="Times New Roman"/>
          <w:b/>
          <w:color w:val="000000"/>
          <w:sz w:val="28"/>
        </w:rPr>
        <w:t>.</w:t>
      </w:r>
      <w:r w:rsidRPr="00702095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02095">
        <w:rPr>
          <w:rFonts w:ascii="Times New Roman" w:hAnsi="Times New Roman"/>
          <w:b/>
          <w:color w:val="000000"/>
          <w:sz w:val="28"/>
        </w:rPr>
        <w:t>.</w:t>
      </w:r>
      <w:r w:rsidRPr="00702095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702095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702095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. </w:t>
      </w:r>
      <w:r w:rsidRPr="00702095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</w:t>
      </w:r>
      <w:r w:rsidRPr="00702095">
        <w:rPr>
          <w:rFonts w:ascii="Times New Roman" w:hAnsi="Times New Roman"/>
          <w:color w:val="000000"/>
          <w:sz w:val="28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9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НАЧАЛО ХХ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702095">
        <w:rPr>
          <w:rFonts w:ascii="Times New Roman" w:hAnsi="Times New Roman"/>
          <w:color w:val="000000"/>
          <w:sz w:val="28"/>
        </w:rPr>
        <w:t xml:space="preserve">, </w:t>
      </w:r>
      <w:r w:rsidRPr="00702095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>Х – начале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702095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Франция.</w:t>
      </w:r>
      <w:r w:rsidRPr="00702095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Италия.</w:t>
      </w:r>
      <w:r w:rsidRPr="00702095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Германия.</w:t>
      </w:r>
      <w:r w:rsidRPr="00702095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Центральной и Юго-Восточной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  <w:r w:rsidRPr="00702095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702095">
        <w:rPr>
          <w:rFonts w:ascii="Times New Roman" w:hAnsi="Times New Roman"/>
          <w:color w:val="000000"/>
          <w:sz w:val="28"/>
        </w:rPr>
        <w:lastRenderedPageBreak/>
        <w:t>борьба за освобождение от османского господства. Русско-турецкая война 1877–1878 гг., ее итоги.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702095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ХХ в.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>Х – начале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Япония.</w:t>
      </w:r>
      <w:r w:rsidRPr="00702095"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Китай.</w:t>
      </w:r>
      <w:r w:rsidRPr="00702095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702095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Индия.</w:t>
      </w:r>
      <w:r w:rsidRPr="00702095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Тилак, М.К. Ганди.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>Х – начале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 (1 ч).</w:t>
      </w:r>
      <w:r w:rsidRPr="00702095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lastRenderedPageBreak/>
        <w:t>Николаевское самодержавие: государственный консерватизм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съезд РСДРП.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Россия на пороге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02095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Февральская и Октябрьская революции 1917 г. (3 ч)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702095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702095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702095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Итоговое повторение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DB6E90" w:rsidRPr="00702095" w:rsidRDefault="00DB6E90">
      <w:pPr>
        <w:sectPr w:rsidR="00DB6E90" w:rsidRPr="00702095">
          <w:pgSz w:w="11906" w:h="16383"/>
          <w:pgMar w:top="1134" w:right="850" w:bottom="1134" w:left="1701" w:header="720" w:footer="720" w:gutter="0"/>
          <w:cols w:space="720"/>
        </w:sectPr>
      </w:pPr>
    </w:p>
    <w:p w:rsidR="00DB6E90" w:rsidRPr="00702095" w:rsidRDefault="00702095">
      <w:pPr>
        <w:spacing w:after="0" w:line="264" w:lineRule="auto"/>
        <w:ind w:left="120"/>
        <w:jc w:val="both"/>
      </w:pPr>
      <w:bookmarkStart w:id="6" w:name="block-587667"/>
      <w:bookmarkEnd w:id="5"/>
      <w:r w:rsidRPr="00702095">
        <w:rPr>
          <w:rFonts w:ascii="Times New Roman" w:hAnsi="Times New Roman"/>
          <w:b/>
          <w:color w:val="000000"/>
          <w:sz w:val="28"/>
        </w:rPr>
        <w:t>ПЛАНИРУЕМЫЕ РЕЗУЛЬТАТЫ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К важнейшим </w:t>
      </w:r>
      <w:r w:rsidRPr="00702095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702095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B6E90" w:rsidRPr="00702095" w:rsidRDefault="00DB6E90">
      <w:pPr>
        <w:spacing w:after="0"/>
        <w:ind w:left="120"/>
      </w:pPr>
    </w:p>
    <w:p w:rsidR="00DB6E90" w:rsidRPr="00702095" w:rsidRDefault="00702095">
      <w:pPr>
        <w:spacing w:after="0"/>
        <w:ind w:left="120"/>
      </w:pPr>
      <w:r w:rsidRPr="0070209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702095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5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B6E90" w:rsidRPr="00702095" w:rsidRDefault="00702095">
      <w:pPr>
        <w:numPr>
          <w:ilvl w:val="0"/>
          <w:numId w:val="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DB6E90" w:rsidRPr="00702095" w:rsidRDefault="00702095">
      <w:pPr>
        <w:numPr>
          <w:ilvl w:val="0"/>
          <w:numId w:val="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DB6E90" w:rsidRPr="00702095" w:rsidRDefault="00702095">
      <w:pPr>
        <w:numPr>
          <w:ilvl w:val="0"/>
          <w:numId w:val="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B6E90" w:rsidRPr="00702095" w:rsidRDefault="00702095">
      <w:pPr>
        <w:numPr>
          <w:ilvl w:val="0"/>
          <w:numId w:val="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DB6E90" w:rsidRPr="00702095" w:rsidRDefault="00702095">
      <w:pPr>
        <w:numPr>
          <w:ilvl w:val="0"/>
          <w:numId w:val="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E90" w:rsidRPr="00702095" w:rsidRDefault="00702095">
      <w:pPr>
        <w:numPr>
          <w:ilvl w:val="0"/>
          <w:numId w:val="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B6E90" w:rsidRPr="00702095" w:rsidRDefault="00702095">
      <w:pPr>
        <w:numPr>
          <w:ilvl w:val="0"/>
          <w:numId w:val="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B6E90" w:rsidRPr="00702095" w:rsidRDefault="00702095">
      <w:pPr>
        <w:numPr>
          <w:ilvl w:val="0"/>
          <w:numId w:val="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B6E90" w:rsidRPr="00702095" w:rsidRDefault="00702095">
      <w:pPr>
        <w:numPr>
          <w:ilvl w:val="0"/>
          <w:numId w:val="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DB6E90" w:rsidRPr="00702095" w:rsidRDefault="00702095">
      <w:pPr>
        <w:numPr>
          <w:ilvl w:val="0"/>
          <w:numId w:val="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E90" w:rsidRPr="00702095" w:rsidRDefault="00702095">
      <w:pPr>
        <w:numPr>
          <w:ilvl w:val="0"/>
          <w:numId w:val="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DB6E90" w:rsidRPr="00702095" w:rsidRDefault="00702095">
      <w:pPr>
        <w:numPr>
          <w:ilvl w:val="0"/>
          <w:numId w:val="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рассказывать о значительных событиях древней истории, их участниках;</w:t>
      </w:r>
    </w:p>
    <w:p w:rsidR="00DB6E90" w:rsidRPr="00702095" w:rsidRDefault="00702095">
      <w:pPr>
        <w:numPr>
          <w:ilvl w:val="0"/>
          <w:numId w:val="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DB6E90" w:rsidRPr="00702095" w:rsidRDefault="00702095">
      <w:pPr>
        <w:numPr>
          <w:ilvl w:val="0"/>
          <w:numId w:val="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B6E90" w:rsidRPr="00702095" w:rsidRDefault="00702095">
      <w:pPr>
        <w:numPr>
          <w:ilvl w:val="0"/>
          <w:numId w:val="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B6E90" w:rsidRPr="00702095" w:rsidRDefault="00702095">
      <w:pPr>
        <w:numPr>
          <w:ilvl w:val="0"/>
          <w:numId w:val="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6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B6E90" w:rsidRPr="00702095" w:rsidRDefault="00702095">
      <w:pPr>
        <w:numPr>
          <w:ilvl w:val="0"/>
          <w:numId w:val="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DB6E90" w:rsidRPr="00702095" w:rsidRDefault="00702095">
      <w:pPr>
        <w:numPr>
          <w:ilvl w:val="0"/>
          <w:numId w:val="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B6E90" w:rsidRPr="00702095" w:rsidRDefault="00702095">
      <w:pPr>
        <w:numPr>
          <w:ilvl w:val="0"/>
          <w:numId w:val="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B6E90" w:rsidRPr="00702095" w:rsidRDefault="00702095">
      <w:pPr>
        <w:numPr>
          <w:ilvl w:val="0"/>
          <w:numId w:val="1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DB6E90" w:rsidRPr="00702095" w:rsidRDefault="00702095">
      <w:pPr>
        <w:numPr>
          <w:ilvl w:val="0"/>
          <w:numId w:val="1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E90" w:rsidRPr="00702095" w:rsidRDefault="00702095">
      <w:pPr>
        <w:numPr>
          <w:ilvl w:val="0"/>
          <w:numId w:val="1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B6E90" w:rsidRPr="00702095" w:rsidRDefault="00702095">
      <w:pPr>
        <w:numPr>
          <w:ilvl w:val="0"/>
          <w:numId w:val="1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E90" w:rsidRPr="00702095" w:rsidRDefault="00702095">
      <w:pPr>
        <w:numPr>
          <w:ilvl w:val="0"/>
          <w:numId w:val="1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DB6E90" w:rsidRPr="00702095" w:rsidRDefault="00702095">
      <w:pPr>
        <w:numPr>
          <w:ilvl w:val="0"/>
          <w:numId w:val="1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B6E90" w:rsidRPr="00702095" w:rsidRDefault="00702095">
      <w:pPr>
        <w:numPr>
          <w:ilvl w:val="0"/>
          <w:numId w:val="1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DB6E90" w:rsidRPr="00702095" w:rsidRDefault="00702095">
      <w:pPr>
        <w:numPr>
          <w:ilvl w:val="0"/>
          <w:numId w:val="1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B6E90" w:rsidRPr="00702095" w:rsidRDefault="00702095">
      <w:pPr>
        <w:numPr>
          <w:ilvl w:val="0"/>
          <w:numId w:val="1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DB6E90" w:rsidRPr="00702095" w:rsidRDefault="00702095">
      <w:pPr>
        <w:numPr>
          <w:ilvl w:val="0"/>
          <w:numId w:val="1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6E90" w:rsidRPr="00702095" w:rsidRDefault="00702095">
      <w:pPr>
        <w:numPr>
          <w:ilvl w:val="0"/>
          <w:numId w:val="1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DB6E90" w:rsidRPr="00702095" w:rsidRDefault="00702095">
      <w:pPr>
        <w:numPr>
          <w:ilvl w:val="0"/>
          <w:numId w:val="1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E90" w:rsidRPr="00702095" w:rsidRDefault="00702095">
      <w:pPr>
        <w:numPr>
          <w:ilvl w:val="0"/>
          <w:numId w:val="1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B6E90" w:rsidRPr="00702095" w:rsidRDefault="00702095">
      <w:pPr>
        <w:numPr>
          <w:ilvl w:val="0"/>
          <w:numId w:val="1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B6E90" w:rsidRPr="00702095" w:rsidRDefault="00702095">
      <w:pPr>
        <w:numPr>
          <w:ilvl w:val="0"/>
          <w:numId w:val="1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B6E90" w:rsidRPr="00702095" w:rsidRDefault="00702095">
      <w:pPr>
        <w:numPr>
          <w:ilvl w:val="0"/>
          <w:numId w:val="1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7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B6E90" w:rsidRPr="00702095" w:rsidRDefault="00702095">
      <w:pPr>
        <w:numPr>
          <w:ilvl w:val="0"/>
          <w:numId w:val="1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DB6E90" w:rsidRPr="00702095" w:rsidRDefault="00702095">
      <w:pPr>
        <w:numPr>
          <w:ilvl w:val="0"/>
          <w:numId w:val="1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:rsidR="00DB6E90" w:rsidRPr="00702095" w:rsidRDefault="00702095">
      <w:pPr>
        <w:numPr>
          <w:ilvl w:val="0"/>
          <w:numId w:val="1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B6E90" w:rsidRPr="00702095" w:rsidRDefault="00702095">
      <w:pPr>
        <w:numPr>
          <w:ilvl w:val="0"/>
          <w:numId w:val="1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вв.;</w:t>
      </w:r>
    </w:p>
    <w:p w:rsidR="00DB6E90" w:rsidRPr="00702095" w:rsidRDefault="00702095">
      <w:pPr>
        <w:numPr>
          <w:ilvl w:val="0"/>
          <w:numId w:val="1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E90" w:rsidRPr="00702095" w:rsidRDefault="00702095">
      <w:pPr>
        <w:numPr>
          <w:ilvl w:val="0"/>
          <w:numId w:val="1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вв.;</w:t>
      </w:r>
    </w:p>
    <w:p w:rsidR="00DB6E90" w:rsidRPr="00702095" w:rsidRDefault="00702095">
      <w:pPr>
        <w:numPr>
          <w:ilvl w:val="0"/>
          <w:numId w:val="1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B6E90" w:rsidRPr="00702095" w:rsidRDefault="00702095">
      <w:pPr>
        <w:numPr>
          <w:ilvl w:val="0"/>
          <w:numId w:val="2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DB6E90" w:rsidRPr="00702095" w:rsidRDefault="00702095">
      <w:pPr>
        <w:numPr>
          <w:ilvl w:val="0"/>
          <w:numId w:val="2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DB6E90" w:rsidRPr="00702095" w:rsidRDefault="00702095">
      <w:pPr>
        <w:numPr>
          <w:ilvl w:val="0"/>
          <w:numId w:val="2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DB6E90" w:rsidRPr="00702095" w:rsidRDefault="00702095">
      <w:pPr>
        <w:numPr>
          <w:ilvl w:val="0"/>
          <w:numId w:val="2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E90" w:rsidRPr="00702095" w:rsidRDefault="00702095">
      <w:pPr>
        <w:numPr>
          <w:ilvl w:val="0"/>
          <w:numId w:val="2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вв., их участниках;</w:t>
      </w:r>
    </w:p>
    <w:p w:rsidR="00DB6E90" w:rsidRDefault="00702095">
      <w:pPr>
        <w:numPr>
          <w:ilvl w:val="0"/>
          <w:numId w:val="2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DB6E90" w:rsidRPr="00702095" w:rsidRDefault="00702095">
      <w:pPr>
        <w:numPr>
          <w:ilvl w:val="0"/>
          <w:numId w:val="2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DB6E90" w:rsidRPr="00702095" w:rsidRDefault="00702095">
      <w:pPr>
        <w:numPr>
          <w:ilvl w:val="0"/>
          <w:numId w:val="2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в европейских странах;</w:t>
      </w:r>
    </w:p>
    <w:p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B6E90" w:rsidRPr="00702095" w:rsidRDefault="00702095">
      <w:pPr>
        <w:numPr>
          <w:ilvl w:val="0"/>
          <w:numId w:val="2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B6E90" w:rsidRPr="00702095" w:rsidRDefault="00702095">
      <w:pPr>
        <w:numPr>
          <w:ilvl w:val="0"/>
          <w:numId w:val="2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для времени, когда они появились, и для современного общества;</w:t>
      </w:r>
    </w:p>
    <w:p w:rsidR="00DB6E90" w:rsidRDefault="00702095">
      <w:pPr>
        <w:numPr>
          <w:ilvl w:val="0"/>
          <w:numId w:val="2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DB6E90" w:rsidRDefault="00DB6E90">
      <w:pPr>
        <w:spacing w:after="0" w:line="264" w:lineRule="auto"/>
        <w:ind w:left="120"/>
        <w:jc w:val="both"/>
      </w:pP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B6E90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B6E90" w:rsidRPr="00702095" w:rsidRDefault="00702095">
      <w:pPr>
        <w:numPr>
          <w:ilvl w:val="0"/>
          <w:numId w:val="2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DB6E90" w:rsidRPr="00702095" w:rsidRDefault="00702095">
      <w:pPr>
        <w:numPr>
          <w:ilvl w:val="0"/>
          <w:numId w:val="2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B6E90" w:rsidRPr="00702095" w:rsidRDefault="00702095">
      <w:pPr>
        <w:numPr>
          <w:ilvl w:val="0"/>
          <w:numId w:val="2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:rsidR="00DB6E90" w:rsidRPr="00702095" w:rsidRDefault="00702095">
      <w:pPr>
        <w:numPr>
          <w:ilvl w:val="0"/>
          <w:numId w:val="2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E90" w:rsidRPr="00702095" w:rsidRDefault="00702095">
      <w:pPr>
        <w:numPr>
          <w:ilvl w:val="0"/>
          <w:numId w:val="2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B6E90" w:rsidRPr="00702095" w:rsidRDefault="00702095">
      <w:pPr>
        <w:numPr>
          <w:ilvl w:val="0"/>
          <w:numId w:val="2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B6E90" w:rsidRPr="00702095" w:rsidRDefault="00702095">
      <w:pPr>
        <w:numPr>
          <w:ilvl w:val="0"/>
          <w:numId w:val="2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DB6E90" w:rsidRPr="00702095" w:rsidRDefault="00702095">
      <w:pPr>
        <w:numPr>
          <w:ilvl w:val="0"/>
          <w:numId w:val="2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E90" w:rsidRPr="00702095" w:rsidRDefault="00702095">
      <w:pPr>
        <w:numPr>
          <w:ilvl w:val="0"/>
          <w:numId w:val="2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DB6E90" w:rsidRPr="00702095" w:rsidRDefault="00702095">
      <w:pPr>
        <w:numPr>
          <w:ilvl w:val="0"/>
          <w:numId w:val="2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DB6E90" w:rsidRPr="00702095" w:rsidRDefault="00702095">
      <w:pPr>
        <w:numPr>
          <w:ilvl w:val="0"/>
          <w:numId w:val="2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:rsidR="00DB6E90" w:rsidRPr="00702095" w:rsidRDefault="00702095">
      <w:pPr>
        <w:numPr>
          <w:ilvl w:val="0"/>
          <w:numId w:val="2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B6E90" w:rsidRPr="00702095" w:rsidRDefault="00702095">
      <w:pPr>
        <w:numPr>
          <w:ilvl w:val="0"/>
          <w:numId w:val="3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DB6E90" w:rsidRPr="00702095" w:rsidRDefault="00702095">
      <w:pPr>
        <w:numPr>
          <w:ilvl w:val="0"/>
          <w:numId w:val="3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9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B6E90" w:rsidRPr="00702095" w:rsidRDefault="00702095">
      <w:pPr>
        <w:numPr>
          <w:ilvl w:val="0"/>
          <w:numId w:val="3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DB6E90" w:rsidRPr="00702095" w:rsidRDefault="00702095">
      <w:pPr>
        <w:numPr>
          <w:ilvl w:val="0"/>
          <w:numId w:val="3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:rsidR="00DB6E90" w:rsidRPr="00702095" w:rsidRDefault="00702095">
      <w:pPr>
        <w:numPr>
          <w:ilvl w:val="0"/>
          <w:numId w:val="3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B6E90" w:rsidRPr="00702095" w:rsidRDefault="00702095">
      <w:pPr>
        <w:numPr>
          <w:ilvl w:val="0"/>
          <w:numId w:val="3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:rsidR="00DB6E90" w:rsidRPr="00702095" w:rsidRDefault="00702095">
      <w:pPr>
        <w:numPr>
          <w:ilvl w:val="0"/>
          <w:numId w:val="3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DB6E90" w:rsidRDefault="0070209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DB6E90" w:rsidRPr="00702095" w:rsidRDefault="00702095">
      <w:pPr>
        <w:numPr>
          <w:ilvl w:val="0"/>
          <w:numId w:val="3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E90" w:rsidRPr="00702095" w:rsidRDefault="00702095">
      <w:pPr>
        <w:numPr>
          <w:ilvl w:val="0"/>
          <w:numId w:val="3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:rsidR="00DB6E90" w:rsidRPr="00702095" w:rsidRDefault="00702095">
      <w:pPr>
        <w:numPr>
          <w:ilvl w:val="0"/>
          <w:numId w:val="3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B6E90" w:rsidRPr="00702095" w:rsidRDefault="00702095">
      <w:pPr>
        <w:numPr>
          <w:ilvl w:val="0"/>
          <w:numId w:val="3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B6E90" w:rsidRPr="00702095" w:rsidRDefault="00702095">
      <w:pPr>
        <w:numPr>
          <w:ilvl w:val="0"/>
          <w:numId w:val="3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B6E90" w:rsidRPr="00702095" w:rsidRDefault="00702095">
      <w:pPr>
        <w:numPr>
          <w:ilvl w:val="0"/>
          <w:numId w:val="3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DB6E90" w:rsidRPr="00702095" w:rsidRDefault="00702095">
      <w:pPr>
        <w:numPr>
          <w:ilvl w:val="0"/>
          <w:numId w:val="3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E90" w:rsidRPr="00702095" w:rsidRDefault="00702095">
      <w:pPr>
        <w:numPr>
          <w:ilvl w:val="0"/>
          <w:numId w:val="3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B6E90" w:rsidRPr="00702095" w:rsidRDefault="00702095">
      <w:pPr>
        <w:numPr>
          <w:ilvl w:val="0"/>
          <w:numId w:val="3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DB6E90" w:rsidRPr="00702095" w:rsidRDefault="00702095">
      <w:pPr>
        <w:numPr>
          <w:ilvl w:val="0"/>
          <w:numId w:val="3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DB6E90" w:rsidRPr="00702095" w:rsidRDefault="00702095">
      <w:pPr>
        <w:numPr>
          <w:ilvl w:val="0"/>
          <w:numId w:val="3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E90" w:rsidRPr="00702095" w:rsidRDefault="00702095">
      <w:pPr>
        <w:numPr>
          <w:ilvl w:val="0"/>
          <w:numId w:val="3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DB6E90" w:rsidRPr="00702095" w:rsidRDefault="00702095">
      <w:pPr>
        <w:numPr>
          <w:ilvl w:val="0"/>
          <w:numId w:val="3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B6E90" w:rsidRPr="00702095" w:rsidRDefault="00702095">
      <w:pPr>
        <w:numPr>
          <w:ilvl w:val="0"/>
          <w:numId w:val="3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B6E90" w:rsidRPr="00702095" w:rsidRDefault="00702095">
      <w:pPr>
        <w:numPr>
          <w:ilvl w:val="0"/>
          <w:numId w:val="3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DB6E90" w:rsidRPr="00702095" w:rsidRDefault="00702095">
      <w:pPr>
        <w:numPr>
          <w:ilvl w:val="0"/>
          <w:numId w:val="3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 в. (в том числе на региональном материале);</w:t>
      </w:r>
    </w:p>
    <w:p w:rsidR="00DB6E90" w:rsidRPr="00702095" w:rsidRDefault="00702095">
      <w:pPr>
        <w:numPr>
          <w:ilvl w:val="0"/>
          <w:numId w:val="3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B6E90" w:rsidRPr="00702095" w:rsidRDefault="00702095">
      <w:pPr>
        <w:numPr>
          <w:ilvl w:val="0"/>
          <w:numId w:val="3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:rsidR="00DB6E90" w:rsidRPr="00702095" w:rsidRDefault="00DB6E90">
      <w:pPr>
        <w:sectPr w:rsidR="00DB6E90" w:rsidRPr="00702095">
          <w:pgSz w:w="11906" w:h="16383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bookmarkStart w:id="7" w:name="block-587668"/>
      <w:bookmarkEnd w:id="6"/>
      <w:r w:rsidRPr="00702095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3334"/>
        <w:gridCol w:w="976"/>
        <w:gridCol w:w="1276"/>
        <w:gridCol w:w="1134"/>
        <w:gridCol w:w="2835"/>
        <w:gridCol w:w="3592"/>
      </w:tblGrid>
      <w:tr w:rsidR="00702095" w:rsidRPr="001424AF" w:rsidTr="00702095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2095" w:rsidRDefault="00702095">
            <w:pPr>
              <w:spacing w:after="0"/>
              <w:ind w:left="135"/>
            </w:pPr>
          </w:p>
        </w:tc>
        <w:tc>
          <w:tcPr>
            <w:tcW w:w="3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2095" w:rsidRDefault="00702095">
            <w:pPr>
              <w:spacing w:after="0"/>
              <w:ind w:left="135"/>
            </w:pPr>
          </w:p>
        </w:tc>
        <w:tc>
          <w:tcPr>
            <w:tcW w:w="3386" w:type="dxa"/>
            <w:gridSpan w:val="3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2095" w:rsidRDefault="00702095">
            <w:pPr>
              <w:spacing w:after="0"/>
              <w:ind w:left="135"/>
            </w:pPr>
          </w:p>
        </w:tc>
        <w:tc>
          <w:tcPr>
            <w:tcW w:w="3592" w:type="dxa"/>
            <w:vMerge w:val="restart"/>
          </w:tcPr>
          <w:p w:rsidR="00702095" w:rsidRPr="00702095" w:rsidRDefault="00702095" w:rsidP="0070209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702095" w:rsidRPr="00702095" w:rsidRDefault="00702095" w:rsidP="0070209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702095" w:rsidRPr="00702095" w:rsidRDefault="00702095" w:rsidP="00702095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2095" w:rsidRPr="00702095" w:rsidTr="00702095">
        <w:trPr>
          <w:trHeight w:val="144"/>
          <w:tblCellSpacing w:w="20" w:type="nil"/>
        </w:trPr>
        <w:tc>
          <w:tcPr>
            <w:tcW w:w="8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095" w:rsidRPr="00702095" w:rsidRDefault="00702095"/>
        </w:tc>
        <w:tc>
          <w:tcPr>
            <w:tcW w:w="33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095" w:rsidRPr="00702095" w:rsidRDefault="00702095"/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2095" w:rsidRDefault="00702095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2095" w:rsidRDefault="0070209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2095" w:rsidRDefault="00702095">
            <w:pPr>
              <w:spacing w:after="0"/>
              <w:ind w:left="135"/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095" w:rsidRDefault="00702095"/>
        </w:tc>
        <w:tc>
          <w:tcPr>
            <w:tcW w:w="3592" w:type="dxa"/>
            <w:vMerge/>
          </w:tcPr>
          <w:p w:rsidR="00702095" w:rsidRPr="00702095" w:rsidRDefault="00702095"/>
        </w:tc>
      </w:tr>
      <w:tr w:rsidR="00702095" w:rsidTr="00702095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  <w:tc>
          <w:tcPr>
            <w:tcW w:w="3592" w:type="dxa"/>
          </w:tcPr>
          <w:p w:rsidR="00702095" w:rsidRDefault="0070209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 w:val="restart"/>
          </w:tcPr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о видах идентичности, актуальных для становления человечества и общества, для жизни в современном поликультурном мире; </w:t>
            </w:r>
          </w:p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-Приобщение к истокам культурно-исторического наследия человечества, интерес к его познанию за рамками учебного курса и школьного обучения; </w:t>
            </w:r>
          </w:p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-Освоение гуманистических традиций и ценностей, становление которых началось в Древнем мире, уважение к личности, правам и свободам человека, культурам разных народов; </w:t>
            </w:r>
          </w:p>
          <w:p w:rsidR="003B31A1" w:rsidRPr="003B31A1" w:rsidRDefault="003B31A1" w:rsidP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>-Опыт эмоциональноценностного и творческого отношения к фактам прошлого и историческим источникам, способам изучения</w:t>
            </w: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3592" w:type="dxa"/>
            <w:vMerge/>
          </w:tcPr>
          <w:p w:rsidR="003B31A1" w:rsidRDefault="003B31A1"/>
        </w:tc>
      </w:tr>
      <w:tr w:rsidR="003B31A1" w:rsidTr="00702095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Восток</w:t>
            </w:r>
          </w:p>
        </w:tc>
        <w:tc>
          <w:tcPr>
            <w:tcW w:w="3592" w:type="dxa"/>
            <w:vMerge/>
          </w:tcPr>
          <w:p w:rsidR="003B31A1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3592" w:type="dxa"/>
            <w:vMerge/>
          </w:tcPr>
          <w:p w:rsidR="003B31A1" w:rsidRDefault="003B31A1"/>
        </w:tc>
      </w:tr>
      <w:tr w:rsidR="003B31A1" w:rsidTr="00702095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  <w:tc>
          <w:tcPr>
            <w:tcW w:w="3592" w:type="dxa"/>
            <w:vMerge/>
          </w:tcPr>
          <w:p w:rsidR="003B31A1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3592" w:type="dxa"/>
            <w:vMerge/>
          </w:tcPr>
          <w:p w:rsidR="003B31A1" w:rsidRDefault="003B31A1"/>
        </w:tc>
      </w:tr>
      <w:tr w:rsidR="003B31A1" w:rsidTr="00702095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  <w:tc>
          <w:tcPr>
            <w:tcW w:w="3592" w:type="dxa"/>
            <w:vMerge/>
          </w:tcPr>
          <w:p w:rsidR="003B31A1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3592" w:type="dxa"/>
            <w:vMerge/>
          </w:tcPr>
          <w:p w:rsidR="003B31A1" w:rsidRDefault="003B31A1"/>
        </w:tc>
      </w:tr>
      <w:tr w:rsidR="003B31A1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</w:p>
        </w:tc>
        <w:tc>
          <w:tcPr>
            <w:tcW w:w="3592" w:type="dxa"/>
            <w:vMerge/>
          </w:tcPr>
          <w:p w:rsidR="003B31A1" w:rsidRDefault="003B31A1">
            <w:pPr>
              <w:spacing w:after="0"/>
              <w:ind w:left="135"/>
            </w:pPr>
          </w:p>
        </w:tc>
      </w:tr>
      <w:tr w:rsidR="003B31A1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3592" w:type="dxa"/>
            <w:vMerge/>
          </w:tcPr>
          <w:p w:rsidR="003B31A1" w:rsidRDefault="003B31A1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4466"/>
        <w:gridCol w:w="1052"/>
        <w:gridCol w:w="1275"/>
        <w:gridCol w:w="993"/>
        <w:gridCol w:w="2126"/>
        <w:gridCol w:w="2835"/>
      </w:tblGrid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1A1" w:rsidRDefault="003B31A1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31A1" w:rsidRDefault="003B31A1">
            <w:pPr>
              <w:spacing w:after="0"/>
              <w:ind w:left="135"/>
            </w:pPr>
          </w:p>
        </w:tc>
        <w:tc>
          <w:tcPr>
            <w:tcW w:w="3320" w:type="dxa"/>
            <w:gridSpan w:val="3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31A1" w:rsidRDefault="003B31A1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:rsidR="003B31A1" w:rsidRPr="00702095" w:rsidRDefault="003B31A1" w:rsidP="003B31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3B31A1" w:rsidRPr="00702095" w:rsidRDefault="003B31A1" w:rsidP="003B31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3B31A1" w:rsidRPr="003B31A1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Tr="003B31A1">
        <w:trPr>
          <w:trHeight w:val="144"/>
          <w:tblCellSpacing w:w="20" w:type="nil"/>
        </w:trPr>
        <w:tc>
          <w:tcPr>
            <w:tcW w:w="1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1A1" w:rsidRPr="003B31A1" w:rsidRDefault="003B31A1"/>
        </w:tc>
        <w:tc>
          <w:tcPr>
            <w:tcW w:w="44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1A1" w:rsidRPr="003B31A1" w:rsidRDefault="003B31A1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1A1" w:rsidRDefault="003B31A1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1A1" w:rsidRDefault="003B31A1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1A1" w:rsidRDefault="003B31A1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1A1" w:rsidRDefault="003B31A1"/>
        </w:tc>
        <w:tc>
          <w:tcPr>
            <w:tcW w:w="2835" w:type="dxa"/>
            <w:vMerge/>
          </w:tcPr>
          <w:p w:rsidR="003B31A1" w:rsidRDefault="003B31A1"/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  <w:tc>
          <w:tcPr>
            <w:tcW w:w="2835" w:type="dxa"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 w:val="restart"/>
          </w:tcPr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о социальном, культурном, языковом, духовном многообразии народов мира в эпоху Средневековья; </w:t>
            </w:r>
          </w:p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 -относиться с уважением к культуре и религии других народов; </w:t>
            </w:r>
          </w:p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 -понимать важность для жизни современного общества идей и институтов, возникших в эпоху Средневековья;</w:t>
            </w:r>
          </w:p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знания об историческом пути и традициях народов мира в общении с людьми другой культуры, национальной и религиозной принадлежности;  </w:t>
            </w:r>
          </w:p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-высказывать и мотивировать свои оценочные суждения о наиболее значительных событиях истории Средних веков, исторических личностях, достижениях мировой культуры; </w:t>
            </w:r>
          </w:p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эстетическое сознание через освоение художественного наследия средневековых общностей; </w:t>
            </w:r>
          </w:p>
          <w:p w:rsidR="003B31A1" w:rsidRPr="003B31A1" w:rsidRDefault="003B31A1" w:rsidP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 -понимать неоднозначность достижений общественного прогресса</w:t>
            </w:r>
            <w:r w:rsidRPr="003B31A1">
              <w:rPr>
                <w:sz w:val="24"/>
                <w:szCs w:val="24"/>
              </w:rPr>
              <w:t xml:space="preserve">   </w:t>
            </w: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Tr="003B31A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2835" w:type="dxa"/>
          </w:tcPr>
          <w:p w:rsidR="003B31A1" w:rsidRDefault="003B31A1"/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  <w:tc>
          <w:tcPr>
            <w:tcW w:w="2835" w:type="dxa"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 w:val="restart"/>
          </w:tcPr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Идентификация себя в качестве гражданина России, уважение к Отечеству, к прошлому многонационального народа России, чувство патриотизма;  </w:t>
            </w:r>
          </w:p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этнической</w:t>
            </w:r>
            <w:r>
              <w:t xml:space="preserve"> 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принадлежности, знание исторических событий, явлений, процессов с древности до начала XV в., культурного наследия своего народа, своего края, Отечества в целом;  </w:t>
            </w:r>
          </w:p>
          <w:p w:rsidR="003B31A1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научных основ труда профессиональных учёных-историков, особенностей их специальных умений и навыков, особенностей вспомогате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льных исторических дисциплин; </w:t>
            </w:r>
          </w:p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познавательный интерес к прошлому своего Отечества; чувство гордости за свою страну, её достижения;  </w:t>
            </w:r>
          </w:p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знание основных норм морали, нравственных, духовных идеалов, хранимых в культурных традициях народов России, формирование нравственных чувств и нравственного поведения; </w:t>
            </w:r>
          </w:p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уважение к ценностям семьи, осознание её роли в истории страны;  </w:t>
            </w:r>
          </w:p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исторического мировоззрения, соответствующего современному уровню развития науки истории;  </w:t>
            </w:r>
          </w:p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своей точки зрения, приведение аргументов, готовность и способность вести диалог с другими людьми и достигать в нём взаимопонимания;  </w:t>
            </w:r>
          </w:p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понимать художественные произведения, отражающие разные этнокультурные традиции; уважение к истории культуры своего Отечества;  </w:t>
            </w:r>
          </w:p>
          <w:p w:rsidR="003B31A1" w:rsidRPr="003B31A1" w:rsidRDefault="003B31A1" w:rsidP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-подготовка к определению своей будущей профессии.  </w:t>
            </w: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Tr="003B31A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2835" w:type="dxa"/>
          </w:tcPr>
          <w:p w:rsidR="003B31A1" w:rsidRDefault="003B31A1"/>
        </w:tc>
      </w:tr>
      <w:tr w:rsidR="003B31A1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2835" w:type="dxa"/>
          </w:tcPr>
          <w:p w:rsidR="003B31A1" w:rsidRDefault="003B31A1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4591"/>
        <w:gridCol w:w="1052"/>
        <w:gridCol w:w="1134"/>
        <w:gridCol w:w="283"/>
        <w:gridCol w:w="709"/>
        <w:gridCol w:w="425"/>
        <w:gridCol w:w="1985"/>
        <w:gridCol w:w="2693"/>
      </w:tblGrid>
      <w:tr w:rsidR="00901732" w:rsidRPr="001424AF" w:rsidTr="0090173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3178" w:type="dxa"/>
            <w:gridSpan w:val="4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901732" w:rsidRPr="00901732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Tr="00901732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Pr="00901732" w:rsidRDefault="00901732"/>
        </w:tc>
        <w:tc>
          <w:tcPr>
            <w:tcW w:w="4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Pr="00901732" w:rsidRDefault="00901732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241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Default="00901732"/>
        </w:tc>
        <w:tc>
          <w:tcPr>
            <w:tcW w:w="2693" w:type="dxa"/>
            <w:vMerge/>
          </w:tcPr>
          <w:p w:rsidR="00901732" w:rsidRDefault="00901732"/>
        </w:tc>
      </w:tr>
      <w:tr w:rsidR="00901732" w:rsidTr="00901732">
        <w:trPr>
          <w:trHeight w:val="144"/>
          <w:tblCellSpacing w:w="20" w:type="nil"/>
        </w:trPr>
        <w:tc>
          <w:tcPr>
            <w:tcW w:w="11299" w:type="dxa"/>
            <w:gridSpan w:val="8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  <w:tc>
          <w:tcPr>
            <w:tcW w:w="2693" w:type="dxa"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 w:val="restart"/>
          </w:tcPr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ценность культурного наследия эпохи Возрождения, а так  же культурного наследия эпохи XVII в. как для себя лично, так и в плане значимости его для современного общества;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 выражать свое отношение к деятельности людей в прошлом с позиции духовных ценностей общества в изучаемую эпоху; 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-осознавать опасность конфликтов на религиозной почве и значимость веротерпимости в жизни общества; </w:t>
            </w:r>
          </w:p>
          <w:p w:rsidR="00901732" w:rsidRPr="00901732" w:rsidRDefault="00901732" w:rsidP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-развивать эстетическое сознание через освоение художественного наследия Нового времени (XVI—XVII вв.)</w:t>
            </w: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536" w:type="dxa"/>
            <w:gridSpan w:val="5"/>
            <w:tcMar>
              <w:top w:w="50" w:type="dxa"/>
              <w:left w:w="100" w:type="dxa"/>
            </w:tcMar>
            <w:vAlign w:val="center"/>
          </w:tcPr>
          <w:p w:rsidR="00901732" w:rsidRDefault="00901732"/>
        </w:tc>
        <w:tc>
          <w:tcPr>
            <w:tcW w:w="2693" w:type="dxa"/>
          </w:tcPr>
          <w:p w:rsidR="00901732" w:rsidRDefault="00901732"/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99" w:type="dxa"/>
            <w:gridSpan w:val="8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  <w:tc>
          <w:tcPr>
            <w:tcW w:w="2693" w:type="dxa"/>
            <w:vMerge w:val="restart"/>
          </w:tcPr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-принятие гражданской идентичности, уважение к Отечеству, к прошлому многонационального народа России, чувство патриотизма;  -осознание этнической принадлежности, знание исторических событий, явлений, процессов XVI—XVII вв., культурного наследия своего народа, своего края, Отечества в целом;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-познавательный интерес к прошлому своего Отечества; чувство гордости за свою страну, её достижения; 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-понимание научных основ труда профессиональных учёных-историков, особенностей их специальных умений и навыков, особенностей вспомогательных исторических дисциплин; 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 знание основных норм морали, нравственных, духовных идеалов, хранимых в культурных традициях народов России, формирование нравственных чувств и нравственного поведения; 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 уважение к ценностям семьи, осознание её роли в истории страны; 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исторического мировоззрения, соответствующего современному уровню развития науки истории;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-формулирование ценностных суждений и формулирование своей точки зрения, приведение аргументов, готовность и способность вести диалог с другими людьми и достигать в нём взаимопонимания; 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понимать художественные произведения, отражающие разные этнокультурные традиции; уважение к истории культуры своего Отечества; </w:t>
            </w:r>
          </w:p>
          <w:p w:rsidR="00901732" w:rsidRPr="00901732" w:rsidRDefault="00901732" w:rsidP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-подготовка к определению своей будущей профессии</w:t>
            </w:r>
            <w:r w:rsidRPr="00901732">
              <w:rPr>
                <w:sz w:val="24"/>
                <w:szCs w:val="24"/>
              </w:rPr>
              <w:t xml:space="preserve">   </w:t>
            </w: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536" w:type="dxa"/>
            <w:gridSpan w:val="5"/>
            <w:tcMar>
              <w:top w:w="50" w:type="dxa"/>
              <w:left w:w="100" w:type="dxa"/>
            </w:tcMar>
            <w:vAlign w:val="center"/>
          </w:tcPr>
          <w:p w:rsidR="00901732" w:rsidRDefault="00901732"/>
        </w:tc>
        <w:tc>
          <w:tcPr>
            <w:tcW w:w="2693" w:type="dxa"/>
            <w:vMerge/>
          </w:tcPr>
          <w:p w:rsidR="00901732" w:rsidRDefault="00901732"/>
        </w:tc>
      </w:tr>
      <w:tr w:rsidR="00901732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01732" w:rsidRDefault="00901732"/>
        </w:tc>
        <w:tc>
          <w:tcPr>
            <w:tcW w:w="2693" w:type="dxa"/>
          </w:tcPr>
          <w:p w:rsidR="00901732" w:rsidRDefault="00901732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4532"/>
        <w:gridCol w:w="1052"/>
        <w:gridCol w:w="992"/>
        <w:gridCol w:w="283"/>
        <w:gridCol w:w="567"/>
        <w:gridCol w:w="567"/>
        <w:gridCol w:w="2268"/>
        <w:gridCol w:w="2552"/>
      </w:tblGrid>
      <w:tr w:rsidR="00901732" w:rsidRPr="00901732" w:rsidTr="00901732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3461" w:type="dxa"/>
            <w:gridSpan w:val="5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</w:tcPr>
          <w:p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901732" w:rsidRPr="00901732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Tr="00901732">
        <w:trPr>
          <w:trHeight w:val="144"/>
          <w:tblCellSpacing w:w="20" w:type="nil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Pr="00901732" w:rsidRDefault="00901732"/>
        </w:tc>
        <w:tc>
          <w:tcPr>
            <w:tcW w:w="45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Pr="00901732" w:rsidRDefault="00901732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Default="00901732"/>
        </w:tc>
        <w:tc>
          <w:tcPr>
            <w:tcW w:w="2552" w:type="dxa"/>
            <w:vMerge/>
          </w:tcPr>
          <w:p w:rsidR="00901732" w:rsidRDefault="00901732"/>
        </w:tc>
      </w:tr>
      <w:tr w:rsidR="00901732" w:rsidTr="00901732">
        <w:trPr>
          <w:trHeight w:val="144"/>
          <w:tblCellSpacing w:w="20" w:type="nil"/>
        </w:trPr>
        <w:tc>
          <w:tcPr>
            <w:tcW w:w="11440" w:type="dxa"/>
            <w:gridSpan w:val="8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  <w:tc>
          <w:tcPr>
            <w:tcW w:w="2552" w:type="dxa"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 w:val="restart"/>
          </w:tcPr>
          <w:p w:rsidR="00901732" w:rsidRPr="00901732" w:rsidRDefault="00901732" w:rsidP="009017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-осознавать важность для современного общества исторического опыта по формированию правовых государств и гражданского общества; </w:t>
            </w:r>
          </w:p>
          <w:p w:rsidR="00901732" w:rsidRPr="00901732" w:rsidRDefault="00901732" w:rsidP="009017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вырабатывать собственное отношение к традициям западной и восточной культуры; </w:t>
            </w:r>
          </w:p>
          <w:p w:rsidR="00901732" w:rsidRPr="00901732" w:rsidRDefault="00901732" w:rsidP="009017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-понимать важность реализации прав личности на «жизнь, свободу и собственность»; </w:t>
            </w:r>
          </w:p>
          <w:p w:rsidR="00901732" w:rsidRPr="00901732" w:rsidRDefault="00901732" w:rsidP="009017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-давать оценку такому методу решения политических и национальных проблем, как террор;  </w:t>
            </w:r>
          </w:p>
          <w:p w:rsidR="00901732" w:rsidRPr="00901732" w:rsidRDefault="00901732" w:rsidP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>-понимать опасность международных конфликтов, приводящих к локальным и мировым войнам</w:t>
            </w: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677" w:type="dxa"/>
            <w:gridSpan w:val="5"/>
            <w:tcMar>
              <w:top w:w="50" w:type="dxa"/>
              <w:left w:w="100" w:type="dxa"/>
            </w:tcMar>
            <w:vAlign w:val="center"/>
          </w:tcPr>
          <w:p w:rsidR="00901732" w:rsidRDefault="00901732"/>
        </w:tc>
        <w:tc>
          <w:tcPr>
            <w:tcW w:w="2552" w:type="dxa"/>
          </w:tcPr>
          <w:p w:rsidR="00901732" w:rsidRDefault="00901732"/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440" w:type="dxa"/>
            <w:gridSpan w:val="8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2552" w:type="dxa"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 w:val="restart"/>
          </w:tcPr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гражданской идентичности, уважение к Отечеству, к прошлому многонационального народа России; 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значимости консолидации общества; 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этнической принадлежности, знание исторических событий, явлений, процессов с древности до начала XI X в., культурного наследия своего народа, своего края, Отечества в целом; 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научных основ труда профессиональных учёныхисториков, особенностей их специальных умений и навыков, особенностей вспомогательных исторических дисциплин;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познавательный интерес к прошлому своего Отечества; чувство гордости за свою страну, её достижения;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знание основных норм морали, нравственных, духовных идеалов, хранимых в культурных традициях народов России, формирование нравственных чувств и нравственного поведения; 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осознание её роли в истории страны; 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исторического мировоззрения, соответствующего современному уровню развития науки истории;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формулирование своей точки зрения, приведение аргументов, готовность и способность вести диалог с другими людьми и достигать в нем взаимопонимания;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понимать художественные произведения, отражающие разные этнокультурные традиции; уважение к истории культуры своего Отечества, края, народа; </w:t>
            </w:r>
          </w:p>
          <w:p w:rsidR="00901732" w:rsidRPr="00901732" w:rsidRDefault="00901732" w:rsidP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-подготовка к определению своей будущей профессии.  </w:t>
            </w: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677" w:type="dxa"/>
            <w:gridSpan w:val="5"/>
            <w:tcMar>
              <w:top w:w="50" w:type="dxa"/>
              <w:left w:w="100" w:type="dxa"/>
            </w:tcMar>
            <w:vAlign w:val="center"/>
          </w:tcPr>
          <w:p w:rsidR="00901732" w:rsidRDefault="00901732"/>
        </w:tc>
        <w:tc>
          <w:tcPr>
            <w:tcW w:w="2552" w:type="dxa"/>
            <w:vMerge/>
          </w:tcPr>
          <w:p w:rsidR="00901732" w:rsidRDefault="00901732"/>
        </w:tc>
      </w:tr>
      <w:tr w:rsidR="00901732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/>
        </w:tc>
        <w:tc>
          <w:tcPr>
            <w:tcW w:w="2552" w:type="dxa"/>
          </w:tcPr>
          <w:p w:rsidR="00901732" w:rsidRDefault="00901732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4591"/>
        <w:gridCol w:w="910"/>
        <w:gridCol w:w="36"/>
        <w:gridCol w:w="1098"/>
        <w:gridCol w:w="1134"/>
        <w:gridCol w:w="2268"/>
        <w:gridCol w:w="2835"/>
      </w:tblGrid>
      <w:tr w:rsidR="00901732" w:rsidRPr="00901732" w:rsidTr="001B3AD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3178" w:type="dxa"/>
            <w:gridSpan w:val="4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901732" w:rsidRPr="00901732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Tr="001B3AD0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Pr="00901732" w:rsidRDefault="00901732"/>
        </w:tc>
        <w:tc>
          <w:tcPr>
            <w:tcW w:w="4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Pr="00901732" w:rsidRDefault="00901732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Default="00901732"/>
        </w:tc>
        <w:tc>
          <w:tcPr>
            <w:tcW w:w="2835" w:type="dxa"/>
            <w:vMerge/>
          </w:tcPr>
          <w:p w:rsidR="00901732" w:rsidRDefault="00901732"/>
        </w:tc>
      </w:tr>
      <w:tr w:rsidR="00901732" w:rsidTr="001B3AD0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  <w:tc>
          <w:tcPr>
            <w:tcW w:w="2835" w:type="dxa"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 w:val="restart"/>
          </w:tcPr>
          <w:p w:rsidR="001B3AD0" w:rsidRPr="001B3AD0" w:rsidRDefault="001B3AD0" w:rsidP="00DA77E8">
            <w:pPr>
              <w:spacing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t xml:space="preserve">-осознавать преимущества эволюционного пути развития над революционным; </w:t>
            </w:r>
          </w:p>
          <w:p w:rsidR="001B3AD0" w:rsidRPr="001B3AD0" w:rsidRDefault="001B3AD0" w:rsidP="00DA77E8">
            <w:pPr>
              <w:spacing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t xml:space="preserve">-осознавать важность для современного общества исторического опыта по формированию правовых государств и формированию гражданского общества;  </w:t>
            </w:r>
          </w:p>
          <w:p w:rsidR="001B3AD0" w:rsidRPr="001B3AD0" w:rsidRDefault="001B3AD0" w:rsidP="00DA77E8">
            <w:pPr>
              <w:spacing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t xml:space="preserve">-онимать опасность международных конфликтов, которые приводят к войнам; </w:t>
            </w:r>
          </w:p>
          <w:p w:rsidR="001B3AD0" w:rsidRPr="001B3AD0" w:rsidRDefault="001B3AD0" w:rsidP="00DA77E8">
            <w:pPr>
              <w:spacing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t xml:space="preserve"> уметь применять знания по всемирной истории XIX в. для осмысления сущности современных общественных явлений</w:t>
            </w: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поитические процессы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странв 1815—1840-х гг.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Х — начале ХХ в.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500" w:type="dxa"/>
            <w:gridSpan w:val="3"/>
            <w:tcMar>
              <w:top w:w="50" w:type="dxa"/>
              <w:left w:w="100" w:type="dxa"/>
            </w:tcMar>
            <w:vAlign w:val="center"/>
          </w:tcPr>
          <w:p w:rsidR="001B3AD0" w:rsidRDefault="001B3AD0"/>
        </w:tc>
        <w:tc>
          <w:tcPr>
            <w:tcW w:w="2835" w:type="dxa"/>
          </w:tcPr>
          <w:p w:rsidR="001B3AD0" w:rsidRDefault="001B3AD0"/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  <w:tc>
          <w:tcPr>
            <w:tcW w:w="2835" w:type="dxa"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гуманистических и демократических ценностей, знание национальных и культурных традиций народов (этническихгрупп) России; 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другим народам России и мира и принятие их особенностей, готовность к равноправному сотрудничеству;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 положительное принятие своей этнической идентичности;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истории, культурным и историческим памятникам, стремление к их сохранению; 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патриотизм, любовь к Родине, чувство гордости за свою страну, её достижения во всех сферах общественной жизни в изучаемый период;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значимости консолидации общества;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устойчивый познавательный интерес к прошлому своей Родины, родного края;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давать моральную оценку действиям исторических персонажей, нетерпимость к любым видам насилия и готовность противостоять им; 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осознание её роли в истории страны;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понимание и сопереживание (эмпатия) чувствам других, формирование чувства сопричастности к прошлому России и своего края;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вести диалог в разных формах, в том числе в дискуссии, дебатах, на основе взаимного уважения;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значимости уроков опыта проводимой в России социальной и экономической политики; </w:t>
            </w:r>
          </w:p>
          <w:p w:rsidR="001B3AD0" w:rsidRPr="001B3AD0" w:rsidRDefault="001B3AD0" w:rsidP="001B3AD0">
            <w:pPr>
              <w:spacing w:after="0"/>
              <w:ind w:left="135"/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t xml:space="preserve"> - готовность к определению своих профессиональных предпочтений.</w:t>
            </w: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536" w:type="dxa"/>
            <w:gridSpan w:val="4"/>
            <w:tcMar>
              <w:top w:w="50" w:type="dxa"/>
              <w:left w:w="100" w:type="dxa"/>
            </w:tcMar>
            <w:vAlign w:val="center"/>
          </w:tcPr>
          <w:p w:rsidR="001B3AD0" w:rsidRDefault="001B3AD0"/>
        </w:tc>
        <w:tc>
          <w:tcPr>
            <w:tcW w:w="2835" w:type="dxa"/>
            <w:vMerge/>
          </w:tcPr>
          <w:p w:rsidR="001B3AD0" w:rsidRDefault="001B3AD0"/>
        </w:tc>
      </w:tr>
      <w:tr w:rsidR="001B3AD0" w:rsidTr="001B3AD0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Модуль.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Февральская и Октябрьская революции 1917 г.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(1941—1945 гг.)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/>
        </w:tc>
        <w:tc>
          <w:tcPr>
            <w:tcW w:w="6237" w:type="dxa"/>
            <w:gridSpan w:val="3"/>
          </w:tcPr>
          <w:p w:rsidR="001B3AD0" w:rsidRDefault="001B3AD0"/>
        </w:tc>
      </w:tr>
      <w:tr w:rsidR="001B3AD0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</w:tcPr>
          <w:p w:rsidR="001B3AD0" w:rsidRDefault="001B3AD0"/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B3AD0" w:rsidRDefault="001B3AD0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bookmarkStart w:id="8" w:name="block-587669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DB6E90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9380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9740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130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/88646848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/88647608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/88647716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/88647838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Default="00DB6E90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DB6E90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/88649070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/88649872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182436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Default="00DB6E90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DB6E9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185780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185906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186356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186856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187076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187242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187878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188070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189132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189308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Default="00DB6E90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DB6E90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Default="00DB6E90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DB6E9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Основные события Первой российской рефолюции.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Default="00DB6E90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bookmarkStart w:id="9" w:name="block-587670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B6E90" w:rsidRDefault="007020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color w:val="000000"/>
          <w:sz w:val="28"/>
        </w:rPr>
        <w:t xml:space="preserve">​‌•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702095">
        <w:rPr>
          <w:sz w:val="28"/>
        </w:rPr>
        <w:br/>
      </w:r>
      <w:bookmarkStart w:id="10" w:name="c6612d7c-6144-4cab-b55c-f60ef824c9f9"/>
      <w:r w:rsidRPr="00702095"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10"/>
      <w:r w:rsidRPr="00702095">
        <w:rPr>
          <w:rFonts w:ascii="Times New Roman" w:hAnsi="Times New Roman"/>
          <w:color w:val="000000"/>
          <w:sz w:val="28"/>
        </w:rPr>
        <w:t>‌​</w:t>
      </w:r>
    </w:p>
    <w:p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color w:val="000000"/>
          <w:sz w:val="28"/>
        </w:rPr>
        <w:t>​‌‌</w:t>
      </w:r>
    </w:p>
    <w:p w:rsidR="00DB6E90" w:rsidRPr="00702095" w:rsidRDefault="00702095">
      <w:pPr>
        <w:spacing w:after="0"/>
        <w:ind w:left="120"/>
      </w:pPr>
      <w:r w:rsidRPr="00702095">
        <w:rPr>
          <w:rFonts w:ascii="Times New Roman" w:hAnsi="Times New Roman"/>
          <w:color w:val="000000"/>
          <w:sz w:val="28"/>
        </w:rPr>
        <w:t>​</w:t>
      </w:r>
    </w:p>
    <w:p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color w:val="000000"/>
          <w:sz w:val="28"/>
        </w:rPr>
        <w:t>​‌</w:t>
      </w:r>
      <w:bookmarkStart w:id="11" w:name="1cc6b14d-c379-4145-83ce-d61c41a33d45"/>
      <w:r w:rsidRPr="00702095">
        <w:rPr>
          <w:rFonts w:ascii="Times New Roman" w:hAnsi="Times New Roman"/>
          <w:color w:val="000000"/>
          <w:sz w:val="28"/>
        </w:rPr>
        <w:t>Методические пособия издательства "Просвещение"</w:t>
      </w:r>
      <w:bookmarkEnd w:id="11"/>
      <w:r w:rsidRPr="00702095">
        <w:rPr>
          <w:rFonts w:ascii="Times New Roman" w:hAnsi="Times New Roman"/>
          <w:color w:val="000000"/>
          <w:sz w:val="28"/>
        </w:rPr>
        <w:t>‌​</w:t>
      </w:r>
    </w:p>
    <w:p w:rsidR="00DB6E90" w:rsidRPr="00702095" w:rsidRDefault="00DB6E90">
      <w:pPr>
        <w:spacing w:after="0"/>
        <w:ind w:left="120"/>
      </w:pPr>
    </w:p>
    <w:p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B6E90" w:rsidRDefault="0070209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954910a6-450c-47a0-80e2-529fad0f6e94"/>
      <w:r>
        <w:rPr>
          <w:rFonts w:ascii="Times New Roman" w:hAnsi="Times New Roman"/>
          <w:color w:val="000000"/>
          <w:sz w:val="28"/>
        </w:rPr>
        <w:t>РЭШ</w:t>
      </w:r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B6E90" w:rsidRDefault="00DB6E90">
      <w:pPr>
        <w:sectPr w:rsidR="00DB6E9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02095" w:rsidRDefault="00702095"/>
    <w:sectPr w:rsidR="007020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1E2F"/>
    <w:multiLevelType w:val="multilevel"/>
    <w:tmpl w:val="6C58E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5868F1"/>
    <w:multiLevelType w:val="multilevel"/>
    <w:tmpl w:val="5D3C2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367884"/>
    <w:multiLevelType w:val="multilevel"/>
    <w:tmpl w:val="84C88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1C5E5B"/>
    <w:multiLevelType w:val="multilevel"/>
    <w:tmpl w:val="022A5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D420A"/>
    <w:multiLevelType w:val="multilevel"/>
    <w:tmpl w:val="7F905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223D48"/>
    <w:multiLevelType w:val="multilevel"/>
    <w:tmpl w:val="4E50B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740B1F"/>
    <w:multiLevelType w:val="multilevel"/>
    <w:tmpl w:val="94C01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EB07EF"/>
    <w:multiLevelType w:val="multilevel"/>
    <w:tmpl w:val="0EC4B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015941"/>
    <w:multiLevelType w:val="multilevel"/>
    <w:tmpl w:val="96526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436A0F"/>
    <w:multiLevelType w:val="multilevel"/>
    <w:tmpl w:val="34C6E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77072"/>
    <w:multiLevelType w:val="multilevel"/>
    <w:tmpl w:val="3A6A7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BC3A4F"/>
    <w:multiLevelType w:val="multilevel"/>
    <w:tmpl w:val="731EB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D07DD9"/>
    <w:multiLevelType w:val="multilevel"/>
    <w:tmpl w:val="97D0A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7A2AA4"/>
    <w:multiLevelType w:val="multilevel"/>
    <w:tmpl w:val="20721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2E7DCE"/>
    <w:multiLevelType w:val="multilevel"/>
    <w:tmpl w:val="3278B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3A47DC"/>
    <w:multiLevelType w:val="multilevel"/>
    <w:tmpl w:val="02F25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5549E6"/>
    <w:multiLevelType w:val="multilevel"/>
    <w:tmpl w:val="8684F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665233"/>
    <w:multiLevelType w:val="multilevel"/>
    <w:tmpl w:val="5BFE7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617018"/>
    <w:multiLevelType w:val="multilevel"/>
    <w:tmpl w:val="0F904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3446A96"/>
    <w:multiLevelType w:val="multilevel"/>
    <w:tmpl w:val="889C6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C8119C"/>
    <w:multiLevelType w:val="multilevel"/>
    <w:tmpl w:val="5C800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BF26D8"/>
    <w:multiLevelType w:val="multilevel"/>
    <w:tmpl w:val="CE74C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A624EA"/>
    <w:multiLevelType w:val="hybridMultilevel"/>
    <w:tmpl w:val="D3502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7F164A"/>
    <w:multiLevelType w:val="multilevel"/>
    <w:tmpl w:val="B2B45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B32295"/>
    <w:multiLevelType w:val="multilevel"/>
    <w:tmpl w:val="DBD88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521230"/>
    <w:multiLevelType w:val="multilevel"/>
    <w:tmpl w:val="E6A4E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6A30A8"/>
    <w:multiLevelType w:val="multilevel"/>
    <w:tmpl w:val="D0165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147A4F"/>
    <w:multiLevelType w:val="multilevel"/>
    <w:tmpl w:val="02609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60F3EBF"/>
    <w:multiLevelType w:val="multilevel"/>
    <w:tmpl w:val="AEF0D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A666F4"/>
    <w:multiLevelType w:val="multilevel"/>
    <w:tmpl w:val="F20EA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590EEF"/>
    <w:multiLevelType w:val="multilevel"/>
    <w:tmpl w:val="1FECE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304AD6"/>
    <w:multiLevelType w:val="multilevel"/>
    <w:tmpl w:val="8468F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680A68"/>
    <w:multiLevelType w:val="multilevel"/>
    <w:tmpl w:val="B10C8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582642"/>
    <w:multiLevelType w:val="multilevel"/>
    <w:tmpl w:val="E4424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5724F"/>
    <w:multiLevelType w:val="multilevel"/>
    <w:tmpl w:val="12DA7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D55305"/>
    <w:multiLevelType w:val="multilevel"/>
    <w:tmpl w:val="612C6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A55BCE"/>
    <w:multiLevelType w:val="multilevel"/>
    <w:tmpl w:val="7C7CF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C5445D"/>
    <w:multiLevelType w:val="multilevel"/>
    <w:tmpl w:val="BFDE3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E857574"/>
    <w:multiLevelType w:val="multilevel"/>
    <w:tmpl w:val="80E68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8"/>
  </w:num>
  <w:num w:numId="3">
    <w:abstractNumId w:val="1"/>
  </w:num>
  <w:num w:numId="4">
    <w:abstractNumId w:val="5"/>
  </w:num>
  <w:num w:numId="5">
    <w:abstractNumId w:val="39"/>
  </w:num>
  <w:num w:numId="6">
    <w:abstractNumId w:val="3"/>
  </w:num>
  <w:num w:numId="7">
    <w:abstractNumId w:val="33"/>
  </w:num>
  <w:num w:numId="8">
    <w:abstractNumId w:val="14"/>
  </w:num>
  <w:num w:numId="9">
    <w:abstractNumId w:val="9"/>
  </w:num>
  <w:num w:numId="10">
    <w:abstractNumId w:val="13"/>
  </w:num>
  <w:num w:numId="11">
    <w:abstractNumId w:val="27"/>
  </w:num>
  <w:num w:numId="12">
    <w:abstractNumId w:val="0"/>
  </w:num>
  <w:num w:numId="13">
    <w:abstractNumId w:val="18"/>
  </w:num>
  <w:num w:numId="14">
    <w:abstractNumId w:val="32"/>
  </w:num>
  <w:num w:numId="15">
    <w:abstractNumId w:val="28"/>
  </w:num>
  <w:num w:numId="16">
    <w:abstractNumId w:val="20"/>
  </w:num>
  <w:num w:numId="17">
    <w:abstractNumId w:val="17"/>
  </w:num>
  <w:num w:numId="18">
    <w:abstractNumId w:val="16"/>
  </w:num>
  <w:num w:numId="19">
    <w:abstractNumId w:val="7"/>
  </w:num>
  <w:num w:numId="20">
    <w:abstractNumId w:val="29"/>
  </w:num>
  <w:num w:numId="21">
    <w:abstractNumId w:val="36"/>
  </w:num>
  <w:num w:numId="22">
    <w:abstractNumId w:val="31"/>
  </w:num>
  <w:num w:numId="23">
    <w:abstractNumId w:val="2"/>
  </w:num>
  <w:num w:numId="24">
    <w:abstractNumId w:val="6"/>
  </w:num>
  <w:num w:numId="25">
    <w:abstractNumId w:val="15"/>
  </w:num>
  <w:num w:numId="26">
    <w:abstractNumId w:val="35"/>
  </w:num>
  <w:num w:numId="27">
    <w:abstractNumId w:val="24"/>
  </w:num>
  <w:num w:numId="28">
    <w:abstractNumId w:val="30"/>
  </w:num>
  <w:num w:numId="29">
    <w:abstractNumId w:val="4"/>
  </w:num>
  <w:num w:numId="30">
    <w:abstractNumId w:val="38"/>
  </w:num>
  <w:num w:numId="31">
    <w:abstractNumId w:val="19"/>
  </w:num>
  <w:num w:numId="32">
    <w:abstractNumId w:val="25"/>
  </w:num>
  <w:num w:numId="33">
    <w:abstractNumId w:val="10"/>
  </w:num>
  <w:num w:numId="34">
    <w:abstractNumId w:val="12"/>
  </w:num>
  <w:num w:numId="35">
    <w:abstractNumId w:val="21"/>
  </w:num>
  <w:num w:numId="36">
    <w:abstractNumId w:val="23"/>
  </w:num>
  <w:num w:numId="37">
    <w:abstractNumId w:val="11"/>
  </w:num>
  <w:num w:numId="38">
    <w:abstractNumId w:val="26"/>
  </w:num>
  <w:num w:numId="39">
    <w:abstractNumId w:val="34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hideSpellingErrors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E90"/>
    <w:rsid w:val="001424AF"/>
    <w:rsid w:val="001B3AD0"/>
    <w:rsid w:val="003B31A1"/>
    <w:rsid w:val="00702095"/>
    <w:rsid w:val="00901732"/>
    <w:rsid w:val="00AF2345"/>
    <w:rsid w:val="00D44073"/>
    <w:rsid w:val="00DB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65D4"/>
  <w15:docId w15:val="{A6005078-E0BF-40E0-A49D-F8313FE7E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3B31A1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locked/>
    <w:rsid w:val="003B31A1"/>
    <w:rPr>
      <w:lang w:val="ru-RU"/>
    </w:rPr>
  </w:style>
  <w:style w:type="paragraph" w:customStyle="1" w:styleId="paragraph">
    <w:name w:val="paragraph"/>
    <w:basedOn w:val="a"/>
    <w:rsid w:val="00AF2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rsid w:val="00AF2345"/>
  </w:style>
  <w:style w:type="character" w:customStyle="1" w:styleId="eop">
    <w:name w:val="eop"/>
    <w:rsid w:val="00AF2345"/>
  </w:style>
  <w:style w:type="character" w:customStyle="1" w:styleId="contextualspellingandgrammarerror">
    <w:name w:val="contextualspellingandgrammarerror"/>
    <w:rsid w:val="00AF2345"/>
  </w:style>
  <w:style w:type="character" w:customStyle="1" w:styleId="spellingerror">
    <w:name w:val="spellingerror"/>
    <w:rsid w:val="00AF2345"/>
  </w:style>
  <w:style w:type="paragraph" w:styleId="af0">
    <w:name w:val="List Paragraph"/>
    <w:basedOn w:val="a"/>
    <w:link w:val="af1"/>
    <w:rsid w:val="00D44073"/>
    <w:pPr>
      <w:ind w:left="720"/>
      <w:contextualSpacing/>
    </w:pPr>
    <w:rPr>
      <w:rFonts w:ascii="Calibri" w:eastAsia="Times New Roman" w:hAnsi="Calibri" w:cs="Times New Roman"/>
      <w:color w:val="000000"/>
      <w:szCs w:val="20"/>
    </w:rPr>
  </w:style>
  <w:style w:type="character" w:customStyle="1" w:styleId="af1">
    <w:name w:val="Абзац списка Знак"/>
    <w:basedOn w:val="a0"/>
    <w:link w:val="af0"/>
    <w:rsid w:val="00D44073"/>
    <w:rPr>
      <w:rFonts w:ascii="Calibri" w:eastAsia="Times New Roman" w:hAnsi="Calibri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356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542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326" Type="http://schemas.openxmlformats.org/officeDocument/2006/relationships/hyperlink" Target="https://m.edsoo.ru/8a18cc8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1e6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5e2" TargetMode="External"/><Relationship Id="rId281" Type="http://schemas.openxmlformats.org/officeDocument/2006/relationships/hyperlink" Target="https://m.edsoo.ru/8a189a88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4b0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a00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a40" TargetMode="External"/><Relationship Id="rId359" Type="http://schemas.openxmlformats.org/officeDocument/2006/relationships/hyperlink" Target="https://m.edsoo.ru/8864e17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230" Type="http://schemas.openxmlformats.org/officeDocument/2006/relationships/hyperlink" Target="https://m.edsoo.ru/8864a8da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328" Type="http://schemas.openxmlformats.org/officeDocument/2006/relationships/hyperlink" Target="https://m.edsoo.ru/8a18cfa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0ebe" TargetMode="External"/><Relationship Id="rId241" Type="http://schemas.openxmlformats.org/officeDocument/2006/relationships/hyperlink" Target="https://m.edsoo.ru/8864b802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c2c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52" Type="http://schemas.openxmlformats.org/officeDocument/2006/relationships/hyperlink" Target="https://m.edsoo.ru/8a185d34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076" TargetMode="External"/><Relationship Id="rId319" Type="http://schemas.openxmlformats.org/officeDocument/2006/relationships/hyperlink" Target="https://m.edsoo.ru/8a18bd7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368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83a" TargetMode="External"/><Relationship Id="rId232" Type="http://schemas.openxmlformats.org/officeDocument/2006/relationships/hyperlink" Target="https://m.edsoo.ru/8864ab78" TargetMode="External"/><Relationship Id="rId274" Type="http://schemas.openxmlformats.org/officeDocument/2006/relationships/hyperlink" Target="https://m.edsoo.ru/8a188c5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858" TargetMode="External"/><Relationship Id="rId383" Type="http://schemas.openxmlformats.org/officeDocument/2006/relationships/hyperlink" Target="https://m.edsoo.ru/8a1912ce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a46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0a6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36" Type="http://schemas.openxmlformats.org/officeDocument/2006/relationships/hyperlink" Target="https://m.edsoo.ru/8a18ddc2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996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1f1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316" Type="http://schemas.openxmlformats.org/officeDocument/2006/relationships/hyperlink" Target="https://m.edsoo.ru/8a18b72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dff8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3e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69" Type="http://schemas.openxmlformats.org/officeDocument/2006/relationships/hyperlink" Target="https://m.edsoo.ru/8864f2fe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240" Type="http://schemas.openxmlformats.org/officeDocument/2006/relationships/hyperlink" Target="https://m.edsoo.ru/8864b6f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38" Type="http://schemas.openxmlformats.org/officeDocument/2006/relationships/hyperlink" Target="https://m.edsoo.ru/8a18e16e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51" Type="http://schemas.openxmlformats.org/officeDocument/2006/relationships/hyperlink" Target="https://m.edsoo.ru/8a18590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318" Type="http://schemas.openxmlformats.org/officeDocument/2006/relationships/hyperlink" Target="https://m.edsoo.ru/8a18bbee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6f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73" Type="http://schemas.openxmlformats.org/officeDocument/2006/relationships/hyperlink" Target="https://m.edsoo.ru/8a188a70" TargetMode="External"/><Relationship Id="rId329" Type="http://schemas.openxmlformats.org/officeDocument/2006/relationships/hyperlink" Target="https://m.edsoo.ru/8a18d1d8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242" Type="http://schemas.openxmlformats.org/officeDocument/2006/relationships/hyperlink" Target="https://m.edsoo.ru/8864b924" TargetMode="External"/><Relationship Id="rId284" Type="http://schemas.openxmlformats.org/officeDocument/2006/relationships/hyperlink" Target="https://m.edsoo.ru/8a189f92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5eba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bef0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584" TargetMode="External"/><Relationship Id="rId418" Type="http://schemas.openxmlformats.org/officeDocument/2006/relationships/hyperlink" Target="https://m.edsoo.ru/8a194d34" TargetMode="External"/><Relationship Id="rId222" Type="http://schemas.openxmlformats.org/officeDocument/2006/relationships/hyperlink" Target="https://m.edsoo.ru/8a184dda" TargetMode="External"/><Relationship Id="rId264" Type="http://schemas.openxmlformats.org/officeDocument/2006/relationships/hyperlink" Target="https://m.edsoo.ru/8a187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28603</Words>
  <Characters>163042</Characters>
  <Application>Microsoft Office Word</Application>
  <DocSecurity>0</DocSecurity>
  <Lines>1358</Lines>
  <Paragraphs>382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315</cp:lastModifiedBy>
  <cp:revision>3</cp:revision>
  <dcterms:created xsi:type="dcterms:W3CDTF">2023-09-11T08:48:00Z</dcterms:created>
  <dcterms:modified xsi:type="dcterms:W3CDTF">2023-09-11T10:17:00Z</dcterms:modified>
</cp:coreProperties>
</file>